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35EA4" w:rsidRDefault="00535EA4">
      <w:pPr>
        <w:spacing w:line="276" w:lineRule="auto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535EA4" w:rsidRDefault="00535EA4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rPr>
          <w:rFonts w:ascii="Calibri" w:eastAsia="Calibri" w:hAnsi="Calibri" w:cs="Calibri"/>
        </w:rPr>
      </w:pPr>
    </w:p>
    <w:p w:rsidR="00535EA4" w:rsidRDefault="00723BE1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Rewriting </w:t>
      </w:r>
      <w:r>
        <w:rPr>
          <w:rFonts w:ascii="Arial" w:eastAsia="Arial" w:hAnsi="Arial" w:cs="Arial"/>
          <w:b/>
          <w:i/>
          <w:sz w:val="28"/>
          <w:szCs w:val="28"/>
        </w:rPr>
        <w:t>Macbeth</w:t>
      </w:r>
      <w:r>
        <w:rPr>
          <w:rFonts w:ascii="Arial" w:eastAsia="Arial" w:hAnsi="Arial" w:cs="Arial"/>
          <w:b/>
          <w:sz w:val="28"/>
          <w:szCs w:val="28"/>
        </w:rPr>
        <w:t xml:space="preserve"> Rubric</w:t>
      </w:r>
    </w:p>
    <w:p w:rsidR="00535EA4" w:rsidRDefault="00535EA4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rPr>
          <w:rFonts w:ascii="Calibri" w:eastAsia="Calibri" w:hAnsi="Calibri" w:cs="Calibri"/>
        </w:rPr>
      </w:pPr>
    </w:p>
    <w:p w:rsidR="00535EA4" w:rsidRDefault="00535EA4">
      <w:pPr>
        <w:rPr>
          <w:rFonts w:ascii="Calibri" w:eastAsia="Calibri" w:hAnsi="Calibri" w:cs="Calibri"/>
        </w:rPr>
      </w:pPr>
    </w:p>
    <w:p w:rsidR="00535EA4" w:rsidRDefault="00535EA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535EA4" w:rsidRDefault="00535EA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363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2670"/>
        <w:gridCol w:w="2670"/>
        <w:gridCol w:w="2685"/>
        <w:gridCol w:w="2445"/>
      </w:tblGrid>
      <w:tr w:rsidR="00535EA4">
        <w:tc>
          <w:tcPr>
            <w:tcW w:w="3165" w:type="dxa"/>
          </w:tcPr>
          <w:p w:rsidR="00535EA4" w:rsidRDefault="00535EA4">
            <w:pPr>
              <w:contextualSpacing w:val="0"/>
            </w:pPr>
            <w:bookmarkStart w:id="1" w:name="_gjdgxs" w:colFirst="0" w:colLast="0"/>
            <w:bookmarkEnd w:id="1"/>
          </w:p>
        </w:tc>
        <w:tc>
          <w:tcPr>
            <w:tcW w:w="2670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Exemplary</w:t>
            </w: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Advanced</w:t>
            </w: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Proficient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Limited</w:t>
            </w:r>
          </w:p>
        </w:tc>
      </w:tr>
      <w:tr w:rsidR="00535EA4">
        <w:tc>
          <w:tcPr>
            <w:tcW w:w="316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Descriptive Narrative</w:t>
            </w: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details/word choice that effectively shows instead of tells, and that clearly and creatively explain the character’s actions/motives.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details/word choice that effectively shows instead of tells, but that might not clearly or creatively explain the character’s actions/motives.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details/word choice that adequately shows instead of tells, but that might not clearly or crea</w:t>
            </w:r>
            <w:r>
              <w:rPr>
                <w:sz w:val="20"/>
                <w:szCs w:val="20"/>
              </w:rPr>
              <w:t>tively explain the character’s actions/motives.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more details/word choice that tells instead of shows, and does not clearly or creatively explain the character’s actions/motives.</w:t>
            </w:r>
          </w:p>
        </w:tc>
      </w:tr>
      <w:tr w:rsidR="00535EA4">
        <w:tc>
          <w:tcPr>
            <w:tcW w:w="316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Elements of a Story</w:t>
            </w: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a clear conflict and a logical resolu</w:t>
            </w:r>
            <w:r>
              <w:rPr>
                <w:sz w:val="20"/>
                <w:szCs w:val="20"/>
              </w:rPr>
              <w:t>tion to that conflict.  The resolution is creative and interesting.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a conflict and a resolution, but one of the two might not be fully clear or logical.  The resolution is creative.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conflict and resolution are adequately clear and logical.  The creativity of the resolution is adequate.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Either the conflict or the resolution is weak,  unclear, or illogical.  The resolution lacks creativity.</w:t>
            </w:r>
          </w:p>
        </w:tc>
      </w:tr>
      <w:tr w:rsidR="00535EA4">
        <w:tc>
          <w:tcPr>
            <w:tcW w:w="316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Grammar/Usage/Mechanics</w:t>
            </w: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minor grammar</w:t>
            </w:r>
            <w:r>
              <w:rPr>
                <w:sz w:val="20"/>
                <w:szCs w:val="20"/>
              </w:rPr>
              <w:t xml:space="preserve"> and mechanics mistakes.  Includes sophisticated/ complex sentence structures.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few grammar and mechanics mistakes.  Sentences might not have sophisticated/complex structures.</w:t>
            </w: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Several grammar and mechanics mistakes.  Sentences are simple.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Numerous errors</w:t>
            </w:r>
            <w:r>
              <w:rPr>
                <w:sz w:val="20"/>
                <w:szCs w:val="20"/>
              </w:rPr>
              <w:t xml:space="preserve"> in grammar and mechanics. Sentences are simple. </w:t>
            </w:r>
          </w:p>
        </w:tc>
      </w:tr>
      <w:tr w:rsidR="00535EA4">
        <w:tc>
          <w:tcPr>
            <w:tcW w:w="316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Character Analysis</w:t>
            </w: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 of character is thoughtful, clear, and thorough.</w:t>
            </w:r>
          </w:p>
          <w:p w:rsidR="00535EA4" w:rsidRDefault="00535EA4">
            <w:pPr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 of character is thoughtful and clear, but not thorough.</w:t>
            </w: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Analysis of character is clear, but not adequately thoughtful or thorough. 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 of character is not clear, thoughtful, or thorough.</w:t>
            </w:r>
          </w:p>
        </w:tc>
      </w:tr>
      <w:tr w:rsidR="00535EA4">
        <w:tc>
          <w:tcPr>
            <w:tcW w:w="3165" w:type="dxa"/>
          </w:tcPr>
          <w:p w:rsidR="00535EA4" w:rsidRDefault="00723BE1">
            <w:pPr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 Reflection</w:t>
            </w: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  <w:p w:rsidR="00535EA4" w:rsidRDefault="00535EA4">
            <w:pPr>
              <w:contextualSpacing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Reflection is thoughtful, clear, and thorough</w:t>
            </w:r>
          </w:p>
        </w:tc>
        <w:tc>
          <w:tcPr>
            <w:tcW w:w="2670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Reflection is thoughtful and clear, but not thorough</w:t>
            </w:r>
          </w:p>
        </w:tc>
        <w:tc>
          <w:tcPr>
            <w:tcW w:w="268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Reflection is clear, but not adequately thoughtful or thorough</w:t>
            </w:r>
          </w:p>
        </w:tc>
        <w:tc>
          <w:tcPr>
            <w:tcW w:w="2445" w:type="dxa"/>
          </w:tcPr>
          <w:p w:rsidR="00535EA4" w:rsidRDefault="00723BE1">
            <w:p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Reflection is not clear, thoughtful, or thorough</w:t>
            </w:r>
          </w:p>
        </w:tc>
      </w:tr>
    </w:tbl>
    <w:p w:rsidR="00535EA4" w:rsidRDefault="00535EA4"/>
    <w:sectPr w:rsidR="00535EA4">
      <w:pgSz w:w="15840" w:h="12240"/>
      <w:pgMar w:top="936" w:right="1080" w:bottom="1008" w:left="108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A4"/>
    <w:rsid w:val="00535EA4"/>
    <w:rsid w:val="0072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963025-AA14-4089-B2A9-1F9665B9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2017-06-16T17:40:00Z</dcterms:created>
  <dcterms:modified xsi:type="dcterms:W3CDTF">2017-06-16T17:40:00Z</dcterms:modified>
</cp:coreProperties>
</file>