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4AA" w:rsidRDefault="00D644AA" w:rsidP="00342EAA">
      <w:pPr>
        <w:spacing w:beforeLines="1" w:afterLines="1"/>
        <w:outlineLvl w:val="3"/>
        <w:rPr>
          <w:rFonts w:ascii="Times" w:hAnsi="Times"/>
          <w:b/>
          <w:sz w:val="28"/>
          <w:szCs w:val="20"/>
        </w:rPr>
      </w:pPr>
      <w:r w:rsidRPr="00D644AA">
        <w:rPr>
          <w:rFonts w:ascii="Times" w:hAnsi="Times"/>
          <w:b/>
          <w:sz w:val="28"/>
          <w:szCs w:val="20"/>
        </w:rPr>
        <w:t xml:space="preserve">The </w:t>
      </w:r>
      <w:bookmarkStart w:id="0" w:name="ref311035"/>
      <w:bookmarkEnd w:id="0"/>
      <w:r w:rsidR="00342EAA" w:rsidRPr="00D644AA">
        <w:rPr>
          <w:rFonts w:ascii="Times" w:hAnsi="Times"/>
          <w:b/>
          <w:sz w:val="28"/>
          <w:szCs w:val="20"/>
        </w:rPr>
        <w:fldChar w:fldCharType="begin"/>
      </w:r>
      <w:r w:rsidRPr="00D644AA">
        <w:rPr>
          <w:rFonts w:ascii="Times" w:hAnsi="Times"/>
          <w:b/>
          <w:sz w:val="28"/>
          <w:szCs w:val="20"/>
        </w:rPr>
        <w:instrText xml:space="preserve"> HYPERLINK "http://www.britannica.com/EBchecked/topic/219315/French-Revolution" </w:instrText>
      </w:r>
      <w:r w:rsidR="00342EAA" w:rsidRPr="00D644AA">
        <w:rPr>
          <w:rFonts w:ascii="Times" w:hAnsi="Times"/>
          <w:b/>
          <w:sz w:val="28"/>
          <w:szCs w:val="20"/>
        </w:rPr>
        <w:fldChar w:fldCharType="separate"/>
      </w:r>
      <w:r w:rsidRPr="00D644AA">
        <w:rPr>
          <w:rFonts w:ascii="Times" w:hAnsi="Times"/>
          <w:b/>
          <w:sz w:val="28"/>
          <w:szCs w:val="20"/>
        </w:rPr>
        <w:t>French Revolution</w:t>
      </w:r>
      <w:r w:rsidR="00342EAA" w:rsidRPr="00D644AA">
        <w:rPr>
          <w:rFonts w:ascii="Times" w:hAnsi="Times"/>
          <w:b/>
          <w:sz w:val="28"/>
          <w:szCs w:val="20"/>
        </w:rPr>
        <w:fldChar w:fldCharType="end"/>
      </w:r>
      <w:r w:rsidRPr="00D644AA">
        <w:rPr>
          <w:rFonts w:ascii="Times" w:hAnsi="Times"/>
          <w:b/>
          <w:sz w:val="28"/>
          <w:szCs w:val="20"/>
        </w:rPr>
        <w:t xml:space="preserve"> </w:t>
      </w:r>
    </w:p>
    <w:p w:rsidR="00D644AA" w:rsidRPr="00D644AA" w:rsidRDefault="00D644AA" w:rsidP="00342EAA">
      <w:pPr>
        <w:spacing w:beforeLines="1" w:afterLines="1"/>
        <w:outlineLvl w:val="3"/>
        <w:rPr>
          <w:rFonts w:ascii="Times" w:hAnsi="Times"/>
          <w:b/>
          <w:sz w:val="28"/>
          <w:szCs w:val="20"/>
        </w:rPr>
      </w:pPr>
    </w:p>
    <w:p w:rsidR="00D644AA" w:rsidRDefault="00D644AA" w:rsidP="00342EAA">
      <w:pPr>
        <w:spacing w:beforeLines="1" w:afterLines="1"/>
        <w:rPr>
          <w:rFonts w:ascii="Times" w:hAnsi="Times" w:cs="Times New Roman"/>
          <w:sz w:val="20"/>
          <w:szCs w:val="20"/>
        </w:rPr>
      </w:pPr>
      <w:r w:rsidRPr="00D644AA">
        <w:rPr>
          <w:rFonts w:ascii="Times" w:hAnsi="Times" w:cs="Times New Roman"/>
          <w:sz w:val="20"/>
          <w:szCs w:val="20"/>
        </w:rPr>
        <w:t xml:space="preserve">Revolution exploded in </w:t>
      </w:r>
      <w:bookmarkStart w:id="1" w:name="ref311040"/>
      <w:bookmarkEnd w:id="1"/>
      <w:r w:rsidRPr="00D644AA">
        <w:rPr>
          <w:rFonts w:ascii="Times" w:hAnsi="Times" w:cs="Times New Roman"/>
          <w:sz w:val="20"/>
          <w:szCs w:val="20"/>
        </w:rPr>
        <w:t xml:space="preserve">France in the summer of 1789, after many decades of ideological ferment, political decline, and social unrest. Ideologically, thinkers of the </w:t>
      </w:r>
      <w:bookmarkStart w:id="2" w:name="ref311036"/>
      <w:bookmarkEnd w:id="2"/>
      <w:r w:rsidR="00342EAA" w:rsidRPr="00D644AA">
        <w:rPr>
          <w:rFonts w:ascii="Times" w:hAnsi="Times" w:cs="Times New Roman"/>
          <w:sz w:val="20"/>
          <w:szCs w:val="20"/>
        </w:rPr>
        <w:fldChar w:fldCharType="begin"/>
      </w:r>
      <w:r w:rsidRPr="00D644AA">
        <w:rPr>
          <w:rFonts w:ascii="Times" w:hAnsi="Times" w:cs="Times New Roman"/>
          <w:sz w:val="20"/>
          <w:szCs w:val="20"/>
        </w:rPr>
        <w:instrText xml:space="preserve"> HYPERLINK "http://www.britannica.com/EBchecked/topic/188441/Enlightenment" </w:instrText>
      </w:r>
      <w:r w:rsidR="00342EAA" w:rsidRPr="00D644AA">
        <w:rPr>
          <w:rFonts w:ascii="Times" w:hAnsi="Times" w:cs="Times New Roman"/>
          <w:sz w:val="20"/>
          <w:szCs w:val="20"/>
        </w:rPr>
        <w:fldChar w:fldCharType="separate"/>
      </w:r>
      <w:r w:rsidRPr="00D644AA">
        <w:rPr>
          <w:rFonts w:ascii="Times" w:hAnsi="Times" w:cs="Times New Roman"/>
          <w:sz w:val="20"/>
          <w:szCs w:val="20"/>
        </w:rPr>
        <w:t>Enlightenment</w:t>
      </w:r>
      <w:r w:rsidR="00342EAA" w:rsidRPr="00D644AA">
        <w:rPr>
          <w:rFonts w:ascii="Times" w:hAnsi="Times" w:cs="Times New Roman"/>
          <w:sz w:val="20"/>
          <w:szCs w:val="20"/>
        </w:rPr>
        <w:fldChar w:fldCharType="end"/>
      </w:r>
      <w:r w:rsidRPr="00D644AA">
        <w:rPr>
          <w:rFonts w:ascii="Times" w:hAnsi="Times" w:cs="Times New Roman"/>
          <w:sz w:val="20"/>
          <w:szCs w:val="20"/>
        </w:rPr>
        <w:t xml:space="preserve"> urged that governments should promote the greatest good of all people, not the narrow interests of a particular elite. They were hostile to the politic</w:t>
      </w:r>
      <w:r w:rsidR="00447EDD">
        <w:rPr>
          <w:rFonts w:ascii="Times" w:hAnsi="Times" w:cs="Times New Roman"/>
          <w:sz w:val="20"/>
          <w:szCs w:val="20"/>
        </w:rPr>
        <w:t>al power of the Roman Catholic C</w:t>
      </w:r>
      <w:r w:rsidRPr="00D644AA">
        <w:rPr>
          <w:rFonts w:ascii="Times" w:hAnsi="Times" w:cs="Times New Roman"/>
          <w:sz w:val="20"/>
          <w:szCs w:val="20"/>
        </w:rPr>
        <w:t xml:space="preserve">hurch as well as to the tax exemptions and landed power of the aristocracy. Their remedies were diverse, ranging from outright democracy to a more efficient monarchy, but they joined in insisting on greater religious and cultural freedom, some kind of parliamentary institution, and greater equality under the law. Enlightenment writings were widely disseminated, reaching many urban groups in France and elsewhere. The monarchy was in bad shape even aside from new attacks. </w:t>
      </w:r>
    </w:p>
    <w:p w:rsidR="00D644AA" w:rsidRDefault="00D644AA" w:rsidP="00342EAA">
      <w:pPr>
        <w:spacing w:beforeLines="1" w:afterLines="1"/>
        <w:rPr>
          <w:rFonts w:ascii="Times" w:hAnsi="Times" w:cs="Times New Roman"/>
          <w:sz w:val="20"/>
          <w:szCs w:val="20"/>
        </w:rPr>
      </w:pPr>
    </w:p>
    <w:p w:rsidR="00D644AA" w:rsidRPr="00D644AA" w:rsidRDefault="00D644AA" w:rsidP="00342EAA">
      <w:pPr>
        <w:spacing w:beforeLines="1" w:afterLines="1"/>
        <w:rPr>
          <w:rFonts w:ascii="Times" w:hAnsi="Times" w:cs="Times New Roman"/>
          <w:sz w:val="20"/>
          <w:szCs w:val="20"/>
        </w:rPr>
      </w:pPr>
      <w:r w:rsidRPr="00D644AA">
        <w:rPr>
          <w:rFonts w:ascii="Times" w:hAnsi="Times" w:cs="Times New Roman"/>
          <w:sz w:val="20"/>
          <w:szCs w:val="20"/>
        </w:rPr>
        <w:t>Its finances were severely pressed, particularly after the wars of the mid-18th century and French involvement against Britain during the American Revolution. Efforts to reform the tax structure foundered against the opposition of the aristocracy. Finally, various groups in France were pressed by economic and social change. Aristocrats wanted new political rights against royal power. Middle-class people sought a political voice to match their commercial importance and a government more friendly to their interests. The peasant majority, pressed by population growth, sought access to the lands of the aristocracy and the church, an end to remaining manorial dues and services, and relief from taxation.</w:t>
      </w:r>
    </w:p>
    <w:p w:rsidR="00D644AA" w:rsidRDefault="00D644AA" w:rsidP="00342EAA">
      <w:pPr>
        <w:spacing w:beforeLines="1" w:afterLines="1"/>
        <w:rPr>
          <w:rFonts w:ascii="Times" w:hAnsi="Times" w:cs="Times New Roman"/>
          <w:sz w:val="20"/>
          <w:szCs w:val="20"/>
        </w:rPr>
      </w:pPr>
    </w:p>
    <w:p w:rsidR="00D644AA" w:rsidRPr="00D644AA" w:rsidRDefault="00D644AA" w:rsidP="00342EAA">
      <w:pPr>
        <w:spacing w:beforeLines="1" w:afterLines="1"/>
        <w:rPr>
          <w:rFonts w:ascii="Times" w:hAnsi="Times" w:cs="Times New Roman"/>
          <w:sz w:val="20"/>
          <w:szCs w:val="20"/>
        </w:rPr>
      </w:pPr>
      <w:r w:rsidRPr="00D644AA">
        <w:rPr>
          <w:rFonts w:ascii="Times" w:hAnsi="Times" w:cs="Times New Roman"/>
          <w:sz w:val="20"/>
          <w:szCs w:val="20"/>
        </w:rPr>
        <w:t xml:space="preserve">These various discontents came to a head when King Louis XVI called the </w:t>
      </w:r>
      <w:bookmarkStart w:id="3" w:name="ref311037"/>
      <w:bookmarkEnd w:id="3"/>
      <w:r w:rsidR="00342EAA" w:rsidRPr="00D644AA">
        <w:rPr>
          <w:rFonts w:ascii="Times" w:hAnsi="Times" w:cs="Times New Roman"/>
          <w:sz w:val="20"/>
          <w:szCs w:val="20"/>
        </w:rPr>
        <w:fldChar w:fldCharType="begin"/>
      </w:r>
      <w:r w:rsidRPr="00D644AA">
        <w:rPr>
          <w:rFonts w:ascii="Times" w:hAnsi="Times" w:cs="Times New Roman"/>
          <w:sz w:val="20"/>
          <w:szCs w:val="20"/>
        </w:rPr>
        <w:instrText xml:space="preserve"> HYPERLINK "http://www.britannica.com/EBchecked/topic/193320/Estates-General" </w:instrText>
      </w:r>
      <w:r w:rsidR="00342EAA" w:rsidRPr="00D644AA">
        <w:rPr>
          <w:rFonts w:ascii="Times" w:hAnsi="Times" w:cs="Times New Roman"/>
          <w:sz w:val="20"/>
          <w:szCs w:val="20"/>
        </w:rPr>
        <w:fldChar w:fldCharType="separate"/>
      </w:r>
      <w:r w:rsidRPr="00D644AA">
        <w:rPr>
          <w:rFonts w:ascii="Times" w:hAnsi="Times" w:cs="Times New Roman"/>
          <w:sz w:val="20"/>
          <w:szCs w:val="20"/>
        </w:rPr>
        <w:t>Estates-General</w:t>
      </w:r>
      <w:r w:rsidR="00342EAA" w:rsidRPr="00D644AA">
        <w:rPr>
          <w:rFonts w:ascii="Times" w:hAnsi="Times" w:cs="Times New Roman"/>
          <w:sz w:val="20"/>
          <w:szCs w:val="20"/>
        </w:rPr>
        <w:fldChar w:fldCharType="end"/>
      </w:r>
      <w:r w:rsidRPr="00D644AA">
        <w:rPr>
          <w:rFonts w:ascii="Times" w:hAnsi="Times" w:cs="Times New Roman"/>
          <w:sz w:val="20"/>
          <w:szCs w:val="20"/>
        </w:rPr>
        <w:t xml:space="preserve"> in 1789 to consider new taxes. This body had not met since 1614, and its calling released all the pressures building during recent decades, exacerbated by economic hardships resulting from bad harvests in 1787–88. Reform leaders, joined by some aristocrats and clergy, insisted that the </w:t>
      </w:r>
      <w:bookmarkStart w:id="4" w:name="ref311038"/>
      <w:bookmarkEnd w:id="4"/>
      <w:r w:rsidR="00342EAA" w:rsidRPr="00D644AA">
        <w:rPr>
          <w:rFonts w:ascii="Times" w:hAnsi="Times" w:cs="Times New Roman"/>
          <w:sz w:val="20"/>
          <w:szCs w:val="20"/>
        </w:rPr>
        <w:fldChar w:fldCharType="begin"/>
      </w:r>
      <w:r w:rsidRPr="00D644AA">
        <w:rPr>
          <w:rFonts w:ascii="Times" w:hAnsi="Times" w:cs="Times New Roman"/>
          <w:sz w:val="20"/>
          <w:szCs w:val="20"/>
        </w:rPr>
        <w:instrText xml:space="preserve"> HYPERLINK "http://www.britannica.com/EBchecked/topic/592363/Third-Estate" </w:instrText>
      </w:r>
      <w:r w:rsidR="00342EAA" w:rsidRPr="00D644AA">
        <w:rPr>
          <w:rFonts w:ascii="Times" w:hAnsi="Times" w:cs="Times New Roman"/>
          <w:sz w:val="20"/>
          <w:szCs w:val="20"/>
        </w:rPr>
        <w:fldChar w:fldCharType="separate"/>
      </w:r>
      <w:r w:rsidRPr="00D644AA">
        <w:rPr>
          <w:rFonts w:ascii="Times" w:hAnsi="Times" w:cs="Times New Roman"/>
          <w:sz w:val="20"/>
          <w:szCs w:val="20"/>
        </w:rPr>
        <w:t>Third Estate</w:t>
      </w:r>
      <w:r w:rsidR="00342EAA" w:rsidRPr="00D644AA">
        <w:rPr>
          <w:rFonts w:ascii="Times" w:hAnsi="Times" w:cs="Times New Roman"/>
          <w:sz w:val="20"/>
          <w:szCs w:val="20"/>
        </w:rPr>
        <w:fldChar w:fldCharType="end"/>
      </w:r>
      <w:r w:rsidRPr="00D644AA">
        <w:rPr>
          <w:rFonts w:ascii="Times" w:hAnsi="Times" w:cs="Times New Roman"/>
          <w:sz w:val="20"/>
          <w:szCs w:val="20"/>
        </w:rPr>
        <w:t xml:space="preserve">, representing elements of the urban middle class, be granted double the membership of the church and aristocratic estates and that the entire body of Estates-General vote as a unit—they insisted, in other words, on a new kind of parliament. The king yielded, and the new National Assembly began to plan a constitution. Riots in the summer of 1789 included a symbolic attack on the Bastille, a royal prison, and a series of risings in the countryside that forced repeal of the remnants of manorialism and a proclamation of equality under the laws. A </w:t>
      </w:r>
      <w:bookmarkStart w:id="5" w:name="ref311039"/>
      <w:bookmarkEnd w:id="5"/>
      <w:r w:rsidR="00342EAA" w:rsidRPr="00D644AA">
        <w:rPr>
          <w:rFonts w:ascii="Times" w:hAnsi="Times" w:cs="Times New Roman"/>
          <w:sz w:val="20"/>
          <w:szCs w:val="20"/>
        </w:rPr>
        <w:fldChar w:fldCharType="begin"/>
      </w:r>
      <w:r w:rsidRPr="00D644AA">
        <w:rPr>
          <w:rFonts w:ascii="Times" w:hAnsi="Times" w:cs="Times New Roman"/>
          <w:sz w:val="20"/>
          <w:szCs w:val="20"/>
        </w:rPr>
        <w:instrText xml:space="preserve"> HYPERLINK "http://www.britannica.com/EBchecked/topic/503563/Declaration-of-the-Rights-of-Man-and-of-the-Citizen" </w:instrText>
      </w:r>
      <w:r w:rsidR="00342EAA" w:rsidRPr="00D644AA">
        <w:rPr>
          <w:rFonts w:ascii="Times" w:hAnsi="Times" w:cs="Times New Roman"/>
          <w:sz w:val="20"/>
          <w:szCs w:val="20"/>
        </w:rPr>
        <w:fldChar w:fldCharType="separate"/>
      </w:r>
      <w:r w:rsidRPr="00D644AA">
        <w:rPr>
          <w:rFonts w:ascii="Times" w:hAnsi="Times" w:cs="Times New Roman"/>
          <w:sz w:val="20"/>
          <w:szCs w:val="20"/>
        </w:rPr>
        <w:t>Declaration of the Rights of Man and the Citizen</w:t>
      </w:r>
      <w:r w:rsidR="00342EAA" w:rsidRPr="00D644AA">
        <w:rPr>
          <w:rFonts w:ascii="Times" w:hAnsi="Times" w:cs="Times New Roman"/>
          <w:sz w:val="20"/>
          <w:szCs w:val="20"/>
        </w:rPr>
        <w:fldChar w:fldCharType="end"/>
      </w:r>
      <w:r w:rsidRPr="00D644AA">
        <w:rPr>
          <w:rFonts w:ascii="Times" w:hAnsi="Times" w:cs="Times New Roman"/>
          <w:sz w:val="20"/>
          <w:szCs w:val="20"/>
        </w:rPr>
        <w:t xml:space="preserve"> trumpeted religious freedom and liberty of press and assembly, while reaffirming property rights. Church lands were seized, however, creating a rift between revolutionary and Roman Catholic sentiment. Guilds were outlawed (in 1791), as the revolution promoted middle-class beliefs in individual initiative and freedom for technological change. A 1791 constitution retained the monarchy but created a strong parliament, elected by about half of France’s adult males—those with property.</w:t>
      </w:r>
    </w:p>
    <w:p w:rsidR="00D644AA" w:rsidRDefault="00D644AA" w:rsidP="00342EAA">
      <w:pPr>
        <w:spacing w:beforeLines="1" w:afterLines="1"/>
        <w:rPr>
          <w:rFonts w:ascii="Times" w:hAnsi="Times" w:cs="Times New Roman"/>
          <w:sz w:val="20"/>
          <w:szCs w:val="20"/>
        </w:rPr>
      </w:pPr>
    </w:p>
    <w:p w:rsidR="00D644AA" w:rsidRPr="00D644AA" w:rsidRDefault="00D644AA" w:rsidP="00342EAA">
      <w:pPr>
        <w:spacing w:beforeLines="1" w:afterLines="1"/>
        <w:rPr>
          <w:rFonts w:ascii="Times" w:hAnsi="Times" w:cs="Times New Roman"/>
          <w:sz w:val="20"/>
          <w:szCs w:val="20"/>
        </w:rPr>
      </w:pPr>
      <w:r w:rsidRPr="00D644AA">
        <w:rPr>
          <w:rFonts w:ascii="Times" w:hAnsi="Times" w:cs="Times New Roman"/>
          <w:sz w:val="20"/>
          <w:szCs w:val="20"/>
        </w:rPr>
        <w:t xml:space="preserve">This liberal phase of the French Revolution was followed, between 1792 and 1794, by a more radical period. Economic conditions deteriorated, prompting new urban riots. Roman Catholic and other groups rose in opposition to the revolution, resulting in forceful suppression and a corresponding growing insistence on loyalty to revolutionary principles. Monarchs in neighbouring countries—notably Britain, Austria, and Prussia—challenged the revolution and threatened invasion, which added foreign war to the unstable mix by 1792. Radical leaders, under the banners of the </w:t>
      </w:r>
      <w:bookmarkStart w:id="6" w:name="ref311041"/>
      <w:bookmarkEnd w:id="6"/>
      <w:r w:rsidR="00342EAA" w:rsidRPr="00D644AA">
        <w:rPr>
          <w:rFonts w:ascii="Times" w:hAnsi="Times" w:cs="Times New Roman"/>
          <w:sz w:val="20"/>
          <w:szCs w:val="20"/>
        </w:rPr>
        <w:fldChar w:fldCharType="begin"/>
      </w:r>
      <w:r w:rsidRPr="00D644AA">
        <w:rPr>
          <w:rFonts w:ascii="Times" w:hAnsi="Times" w:cs="Times New Roman"/>
          <w:sz w:val="20"/>
          <w:szCs w:val="20"/>
        </w:rPr>
        <w:instrText xml:space="preserve"> HYPERLINK "http://www.britannica.com/EBchecked/topic/299007/Jacobin-Club" </w:instrText>
      </w:r>
      <w:r w:rsidR="00342EAA" w:rsidRPr="00D644AA">
        <w:rPr>
          <w:rFonts w:ascii="Times" w:hAnsi="Times" w:cs="Times New Roman"/>
          <w:sz w:val="20"/>
          <w:szCs w:val="20"/>
        </w:rPr>
        <w:fldChar w:fldCharType="separate"/>
      </w:r>
      <w:r w:rsidRPr="00D644AA">
        <w:rPr>
          <w:rFonts w:ascii="Times" w:hAnsi="Times" w:cs="Times New Roman"/>
          <w:sz w:val="20"/>
          <w:szCs w:val="20"/>
        </w:rPr>
        <w:t>Jacobin</w:t>
      </w:r>
      <w:r w:rsidR="00342EAA" w:rsidRPr="00D644AA">
        <w:rPr>
          <w:rFonts w:ascii="Times" w:hAnsi="Times" w:cs="Times New Roman"/>
          <w:sz w:val="20"/>
          <w:szCs w:val="20"/>
        </w:rPr>
        <w:fldChar w:fldCharType="end"/>
      </w:r>
      <w:r w:rsidRPr="00D644AA">
        <w:rPr>
          <w:rFonts w:ascii="Times" w:hAnsi="Times" w:cs="Times New Roman"/>
          <w:sz w:val="20"/>
          <w:szCs w:val="20"/>
        </w:rPr>
        <w:t xml:space="preserve"> party, took over the government, proclaiming a republic and executing the king and many other leaders of the old regime. Governmental centralization increased; the decimal system was introduced. Mass military </w:t>
      </w:r>
      <w:bookmarkStart w:id="7" w:name="ref311042"/>
      <w:bookmarkEnd w:id="7"/>
      <w:r w:rsidR="00342EAA" w:rsidRPr="00D644AA">
        <w:rPr>
          <w:rFonts w:ascii="Times" w:hAnsi="Times" w:cs="Times New Roman"/>
          <w:sz w:val="20"/>
          <w:szCs w:val="20"/>
        </w:rPr>
        <w:fldChar w:fldCharType="begin"/>
      </w:r>
      <w:r w:rsidRPr="00D644AA">
        <w:rPr>
          <w:rFonts w:ascii="Times" w:hAnsi="Times" w:cs="Times New Roman"/>
          <w:sz w:val="20"/>
          <w:szCs w:val="20"/>
        </w:rPr>
        <w:instrText xml:space="preserve"> HYPERLINK "http://www.britannica.com/EBchecked/topic/133307/conscription" </w:instrText>
      </w:r>
      <w:r w:rsidR="00342EAA" w:rsidRPr="00D644AA">
        <w:rPr>
          <w:rFonts w:ascii="Times" w:hAnsi="Times" w:cs="Times New Roman"/>
          <w:sz w:val="20"/>
          <w:szCs w:val="20"/>
        </w:rPr>
        <w:fldChar w:fldCharType="separate"/>
      </w:r>
      <w:r w:rsidRPr="00D644AA">
        <w:rPr>
          <w:rFonts w:ascii="Times" w:hAnsi="Times" w:cs="Times New Roman"/>
          <w:sz w:val="20"/>
          <w:szCs w:val="20"/>
        </w:rPr>
        <w:t>conscription</w:t>
      </w:r>
      <w:r w:rsidR="00342EAA" w:rsidRPr="00D644AA">
        <w:rPr>
          <w:rFonts w:ascii="Times" w:hAnsi="Times" w:cs="Times New Roman"/>
          <w:sz w:val="20"/>
          <w:szCs w:val="20"/>
        </w:rPr>
        <w:fldChar w:fldCharType="end"/>
      </w:r>
      <w:r w:rsidRPr="00D644AA">
        <w:rPr>
          <w:rFonts w:ascii="Times" w:hAnsi="Times" w:cs="Times New Roman"/>
          <w:sz w:val="20"/>
          <w:szCs w:val="20"/>
        </w:rPr>
        <w:t xml:space="preserve"> was organized for the first time in European history, with the argument that, now that the government belonged to the people, the people must serve it loyally. A new constitution proclaimed universal manhood suffrage, and reforms in education and other areas were widely discussed. The radical phase of the revolution brought increasing military success to revolutionary troops in effectively reorganized armies, which conquered parts of the Low Countries and Germany and carried revolutionary laws in their wake. The revolution was beginning to become a European phenomenon.</w:t>
      </w:r>
    </w:p>
    <w:p w:rsidR="00D644AA" w:rsidRDefault="00D644AA" w:rsidP="00342EAA">
      <w:pPr>
        <w:spacing w:beforeLines="1" w:afterLines="1"/>
        <w:rPr>
          <w:rFonts w:ascii="Times" w:hAnsi="Times" w:cs="Times New Roman"/>
          <w:sz w:val="20"/>
          <w:szCs w:val="20"/>
        </w:rPr>
      </w:pPr>
    </w:p>
    <w:p w:rsidR="00D644AA" w:rsidRPr="00D644AA" w:rsidRDefault="00D644AA" w:rsidP="00342EAA">
      <w:pPr>
        <w:spacing w:beforeLines="1" w:afterLines="1"/>
        <w:rPr>
          <w:rFonts w:ascii="Times" w:hAnsi="Times" w:cs="Times New Roman"/>
          <w:sz w:val="20"/>
          <w:szCs w:val="20"/>
        </w:rPr>
      </w:pPr>
      <w:r w:rsidRPr="00D644AA">
        <w:rPr>
          <w:rFonts w:ascii="Times" w:hAnsi="Times" w:cs="Times New Roman"/>
          <w:sz w:val="20"/>
          <w:szCs w:val="20"/>
        </w:rPr>
        <w:t xml:space="preserve">Jacobin rule was replaced by a more moderate consolidation after 1795, during which, however, military expansion continued in several directions, notably in parts of Italy. The needs of war, along with recurrent domestic unrest, prompted a final revolutionary regime change, in 1799, that brought General </w:t>
      </w:r>
      <w:bookmarkStart w:id="8" w:name="ref311043"/>
      <w:bookmarkEnd w:id="8"/>
      <w:r w:rsidR="00342EAA" w:rsidRPr="00D644AA">
        <w:rPr>
          <w:rFonts w:ascii="Times" w:hAnsi="Times" w:cs="Times New Roman"/>
          <w:sz w:val="20"/>
          <w:szCs w:val="20"/>
        </w:rPr>
        <w:fldChar w:fldCharType="begin"/>
      </w:r>
      <w:r w:rsidRPr="00D644AA">
        <w:rPr>
          <w:rFonts w:ascii="Times" w:hAnsi="Times" w:cs="Times New Roman"/>
          <w:sz w:val="20"/>
          <w:szCs w:val="20"/>
        </w:rPr>
        <w:instrText xml:space="preserve"> HYPERLINK "http://www.britannica.com/EBchecked/topic/402943/Napoleon-I" </w:instrText>
      </w:r>
      <w:r w:rsidR="00342EAA" w:rsidRPr="00D644AA">
        <w:rPr>
          <w:rFonts w:ascii="Times" w:hAnsi="Times" w:cs="Times New Roman"/>
          <w:sz w:val="20"/>
          <w:szCs w:val="20"/>
        </w:rPr>
        <w:fldChar w:fldCharType="separate"/>
      </w:r>
      <w:r w:rsidRPr="00D644AA">
        <w:rPr>
          <w:rFonts w:ascii="Times" w:hAnsi="Times" w:cs="Times New Roman"/>
          <w:sz w:val="20"/>
          <w:szCs w:val="20"/>
        </w:rPr>
        <w:t>Napoleon Bonaparte</w:t>
      </w:r>
      <w:r w:rsidR="00342EAA" w:rsidRPr="00D644AA">
        <w:rPr>
          <w:rFonts w:ascii="Times" w:hAnsi="Times" w:cs="Times New Roman"/>
          <w:sz w:val="20"/>
          <w:szCs w:val="20"/>
        </w:rPr>
        <w:fldChar w:fldCharType="end"/>
      </w:r>
      <w:r w:rsidRPr="00D644AA">
        <w:rPr>
          <w:rFonts w:ascii="Times" w:hAnsi="Times" w:cs="Times New Roman"/>
          <w:sz w:val="20"/>
          <w:szCs w:val="20"/>
        </w:rPr>
        <w:t xml:space="preserve"> to power.</w:t>
      </w:r>
    </w:p>
    <w:p w:rsidR="00D644AA" w:rsidRDefault="00D644AA" w:rsidP="00342EAA">
      <w:pPr>
        <w:spacing w:beforeLines="1" w:afterLines="1"/>
        <w:outlineLvl w:val="3"/>
        <w:rPr>
          <w:rFonts w:ascii="Times" w:hAnsi="Times"/>
          <w:b/>
          <w:szCs w:val="20"/>
        </w:rPr>
      </w:pPr>
    </w:p>
    <w:p w:rsidR="00D644AA" w:rsidRPr="00D644AA" w:rsidRDefault="00D644AA" w:rsidP="00342EAA">
      <w:pPr>
        <w:spacing w:beforeLines="1" w:afterLines="1"/>
        <w:outlineLvl w:val="3"/>
        <w:rPr>
          <w:rFonts w:ascii="Times" w:hAnsi="Times"/>
          <w:b/>
          <w:szCs w:val="20"/>
        </w:rPr>
      </w:pPr>
      <w:r w:rsidRPr="00D644AA">
        <w:rPr>
          <w:rFonts w:ascii="Times" w:hAnsi="Times"/>
          <w:b/>
          <w:szCs w:val="20"/>
        </w:rPr>
        <w:t>The Napoleonic era</w:t>
      </w:r>
    </w:p>
    <w:p w:rsidR="00D644AA" w:rsidRPr="00D644AA" w:rsidRDefault="00D644AA" w:rsidP="00342EAA">
      <w:pPr>
        <w:spacing w:beforeLines="1" w:afterLines="1"/>
        <w:rPr>
          <w:rFonts w:ascii="Times" w:hAnsi="Times" w:cs="Times New Roman"/>
          <w:sz w:val="20"/>
          <w:szCs w:val="20"/>
        </w:rPr>
      </w:pPr>
      <w:r w:rsidRPr="00D644AA">
        <w:rPr>
          <w:rFonts w:ascii="Times" w:hAnsi="Times" w:cs="Times New Roman"/>
          <w:sz w:val="20"/>
          <w:szCs w:val="20"/>
        </w:rPr>
        <w:t xml:space="preserve">Napoleon ruled for 15 years, closing out the quarter-century so dominated by the French Revolution. His own ambitions were to establish a solid dynasty within France and to create a French-dominated empire in Europe. To this end he moved steadily to consolidate his personal power, proclaiming himself emperor and sketching a new aristocracy. He was almost constantly at </w:t>
      </w:r>
      <w:bookmarkStart w:id="9" w:name="ref311044"/>
      <w:bookmarkEnd w:id="9"/>
      <w:r w:rsidRPr="00D644AA">
        <w:rPr>
          <w:rFonts w:ascii="Times" w:hAnsi="Times" w:cs="Times New Roman"/>
          <w:sz w:val="20"/>
          <w:szCs w:val="20"/>
        </w:rPr>
        <w:t>war, with Britain his most dogged opponent but Prussia and Austria also joining successive coalitions. Until 1812, his campaigns were usually successful. Although he frequently made errors in strategy—especially in the concentration of troops and the deployment of artillery—he was a master tactician, repeatedly snatching victory from initial defeat in the major battles. Napoleonic France directly annexed territories in the Low Countries and western Germany, applying revolutionary legislation in full. Satellite kingdoms were set up in other parts of Germany and Italy, in Spain, and in Poland. Only after 1810 did Napoleon clearly overreach himself. His empire stirred enmity widely, and in conquered Spain an important guerrilla movement harassed his forces. Russia, briefly allied, turned hostile, and an 1812 invasion attempt failed miserably in the cold Russian winter. A new alliance formed among the other great powers in 1813. France fell to the invading forces of this coalition in 1814, and Napoleon was exiled. He returned dramatically, only to be defeated at Waterloo in 1815; his reign had finally ended.</w:t>
      </w:r>
    </w:p>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925708" w:rsidRDefault="00925708"/>
    <w:p w:rsidR="00540604" w:rsidRPr="00925708" w:rsidRDefault="00925708">
      <w:pPr>
        <w:rPr>
          <w:sz w:val="20"/>
        </w:rPr>
      </w:pPr>
      <w:r w:rsidRPr="00925708">
        <w:rPr>
          <w:sz w:val="20"/>
        </w:rPr>
        <w:t>http://www.britannica.com/EBchecked/topic/195896/history-of-Europe/58392/Sources-of-Enlightenment-thought</w:t>
      </w:r>
    </w:p>
    <w:sectPr w:rsidR="00540604" w:rsidRPr="00925708" w:rsidSect="0054060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0604"/>
    <w:rsid w:val="003163A2"/>
    <w:rsid w:val="00342EAA"/>
    <w:rsid w:val="00447EDD"/>
    <w:rsid w:val="00540604"/>
    <w:rsid w:val="008350C0"/>
    <w:rsid w:val="00925708"/>
    <w:rsid w:val="00D644AA"/>
    <w:rsid w:val="00DF4EFA"/>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850"/>
  </w:style>
  <w:style w:type="paragraph" w:styleId="Heading4">
    <w:name w:val="heading 4"/>
    <w:basedOn w:val="Normal"/>
    <w:link w:val="Heading4Char"/>
    <w:uiPriority w:val="9"/>
    <w:rsid w:val="00D644AA"/>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9"/>
    <w:rsid w:val="00D644AA"/>
    <w:rPr>
      <w:rFonts w:ascii="Times" w:hAnsi="Times"/>
      <w:b/>
      <w:szCs w:val="20"/>
    </w:rPr>
  </w:style>
  <w:style w:type="character" w:styleId="Hyperlink">
    <w:name w:val="Hyperlink"/>
    <w:basedOn w:val="DefaultParagraphFont"/>
    <w:uiPriority w:val="99"/>
    <w:rsid w:val="00D644AA"/>
    <w:rPr>
      <w:color w:val="0000FF"/>
      <w:u w:val="single"/>
    </w:rPr>
  </w:style>
  <w:style w:type="paragraph" w:styleId="NormalWeb">
    <w:name w:val="Normal (Web)"/>
    <w:basedOn w:val="Normal"/>
    <w:uiPriority w:val="99"/>
    <w:rsid w:val="00D644AA"/>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964384391">
      <w:bodyDiv w:val="1"/>
      <w:marLeft w:val="0"/>
      <w:marRight w:val="0"/>
      <w:marTop w:val="0"/>
      <w:marBottom w:val="0"/>
      <w:divBdr>
        <w:top w:val="none" w:sz="0" w:space="0" w:color="auto"/>
        <w:left w:val="none" w:sz="0" w:space="0" w:color="auto"/>
        <w:bottom w:val="none" w:sz="0" w:space="0" w:color="auto"/>
        <w:right w:val="none" w:sz="0" w:space="0" w:color="auto"/>
      </w:divBdr>
      <w:divsChild>
        <w:div w:id="569312691">
          <w:marLeft w:val="0"/>
          <w:marRight w:val="0"/>
          <w:marTop w:val="0"/>
          <w:marBottom w:val="0"/>
          <w:divBdr>
            <w:top w:val="none" w:sz="0" w:space="0" w:color="auto"/>
            <w:left w:val="none" w:sz="0" w:space="0" w:color="auto"/>
            <w:bottom w:val="none" w:sz="0" w:space="0" w:color="auto"/>
            <w:right w:val="none" w:sz="0" w:space="0" w:color="auto"/>
          </w:divBdr>
          <w:divsChild>
            <w:div w:id="111170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1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1022</Words>
  <Characters>5831</Characters>
  <Application>Microsoft Macintosh Word</Application>
  <DocSecurity>0</DocSecurity>
  <Lines>48</Lines>
  <Paragraphs>11</Paragraphs>
  <ScaleCrop>false</ScaleCrop>
  <Company>JP2CHS</Company>
  <LinksUpToDate>false</LinksUpToDate>
  <CharactersWithSpaces>7160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Heather Patillo</cp:lastModifiedBy>
  <cp:revision>2</cp:revision>
  <dcterms:created xsi:type="dcterms:W3CDTF">2014-06-13T17:23:00Z</dcterms:created>
  <dcterms:modified xsi:type="dcterms:W3CDTF">2014-06-13T17:23:00Z</dcterms:modified>
</cp:coreProperties>
</file>