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A5" w:rsidRPr="0099389F" w:rsidRDefault="0099389F" w:rsidP="0099389F">
      <w:pPr>
        <w:jc w:val="center"/>
        <w:rPr>
          <w:rFonts w:ascii="Cambria" w:hAnsi="Cambria"/>
          <w:b/>
          <w:sz w:val="28"/>
          <w:u w:val="double"/>
        </w:rPr>
      </w:pPr>
      <w:r w:rsidRPr="0099389F">
        <w:rPr>
          <w:rFonts w:ascii="Cambria" w:hAnsi="Cambria"/>
          <w:b/>
          <w:sz w:val="28"/>
          <w:u w:val="double"/>
        </w:rPr>
        <w:t>Expository Essay Anchor Rubric</w:t>
      </w:r>
      <w:r w:rsidR="00430CD3">
        <w:rPr>
          <w:rFonts w:ascii="Cambria" w:hAnsi="Cambria"/>
          <w:b/>
          <w:sz w:val="28"/>
          <w:u w:val="double"/>
        </w:rPr>
        <w:t>: TODTSR</w:t>
      </w:r>
    </w:p>
    <w:tbl>
      <w:tblPr>
        <w:tblStyle w:val="TableGrid"/>
        <w:tblW w:w="10935" w:type="dxa"/>
        <w:tblLook w:val="04A0" w:firstRow="1" w:lastRow="0" w:firstColumn="1" w:lastColumn="0" w:noHBand="0" w:noVBand="1"/>
      </w:tblPr>
      <w:tblGrid>
        <w:gridCol w:w="1964"/>
        <w:gridCol w:w="2981"/>
        <w:gridCol w:w="5990"/>
      </w:tblGrid>
      <w:tr w:rsidR="0099389F" w:rsidRPr="00430CD3" w:rsidTr="00262B24">
        <w:trPr>
          <w:trHeight w:val="503"/>
        </w:trPr>
        <w:tc>
          <w:tcPr>
            <w:tcW w:w="1964" w:type="dxa"/>
          </w:tcPr>
          <w:p w:rsidR="0099389F" w:rsidRPr="00430CD3" w:rsidRDefault="0099389F" w:rsidP="0099389F">
            <w:pPr>
              <w:jc w:val="center"/>
              <w:rPr>
                <w:rFonts w:ascii="Cambria" w:hAnsi="Cambria"/>
                <w:b/>
                <w:sz w:val="24"/>
              </w:rPr>
            </w:pPr>
            <w:r w:rsidRPr="00430CD3">
              <w:rPr>
                <w:rFonts w:ascii="Cambria" w:hAnsi="Cambria"/>
                <w:b/>
                <w:sz w:val="24"/>
              </w:rPr>
              <w:t>Trait</w:t>
            </w:r>
          </w:p>
        </w:tc>
        <w:tc>
          <w:tcPr>
            <w:tcW w:w="2981" w:type="dxa"/>
          </w:tcPr>
          <w:p w:rsidR="0099389F" w:rsidRPr="00430CD3" w:rsidRDefault="0099389F" w:rsidP="0099389F">
            <w:pPr>
              <w:jc w:val="center"/>
              <w:rPr>
                <w:rFonts w:ascii="Cambria" w:hAnsi="Cambria"/>
                <w:b/>
                <w:sz w:val="24"/>
              </w:rPr>
            </w:pPr>
            <w:r w:rsidRPr="00430CD3">
              <w:rPr>
                <w:rFonts w:ascii="Cambria" w:hAnsi="Cambria"/>
                <w:b/>
                <w:sz w:val="24"/>
              </w:rPr>
              <w:t>Description</w:t>
            </w:r>
          </w:p>
        </w:tc>
        <w:tc>
          <w:tcPr>
            <w:tcW w:w="5990" w:type="dxa"/>
          </w:tcPr>
          <w:p w:rsidR="0099389F" w:rsidRPr="00430CD3" w:rsidRDefault="0099389F" w:rsidP="0099389F">
            <w:pPr>
              <w:jc w:val="center"/>
              <w:rPr>
                <w:rFonts w:ascii="Cambria" w:hAnsi="Cambria"/>
                <w:b/>
                <w:sz w:val="24"/>
              </w:rPr>
            </w:pPr>
            <w:r w:rsidRPr="00430CD3">
              <w:rPr>
                <w:rFonts w:ascii="Cambria" w:hAnsi="Cambria"/>
                <w:b/>
                <w:sz w:val="24"/>
              </w:rPr>
              <w:t xml:space="preserve">Highlight </w:t>
            </w:r>
            <w:r w:rsidRPr="00430CD3">
              <w:rPr>
                <w:rFonts w:ascii="Cambria" w:hAnsi="Cambria"/>
                <w:b/>
                <w:i/>
                <w:sz w:val="24"/>
              </w:rPr>
              <w:t>OR Write “not yet present” and add</w:t>
            </w:r>
          </w:p>
        </w:tc>
      </w:tr>
      <w:tr w:rsidR="0099389F" w:rsidRPr="00430CD3" w:rsidTr="00430CD3">
        <w:trPr>
          <w:trHeight w:val="2004"/>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Thesis</w:t>
            </w:r>
          </w:p>
        </w:tc>
        <w:tc>
          <w:tcPr>
            <w:tcW w:w="2981" w:type="dxa"/>
          </w:tcPr>
          <w:p w:rsidR="0099389F" w:rsidRPr="00430CD3" w:rsidRDefault="0099389F" w:rsidP="0099389F">
            <w:pPr>
              <w:rPr>
                <w:rFonts w:ascii="Cambria" w:hAnsi="Cambria"/>
                <w:sz w:val="20"/>
                <w:szCs w:val="20"/>
              </w:rPr>
            </w:pPr>
            <w:r w:rsidRPr="00430CD3">
              <w:rPr>
                <w:rFonts w:ascii="Cambria" w:hAnsi="Cambria"/>
                <w:sz w:val="20"/>
                <w:szCs w:val="20"/>
              </w:rPr>
              <w:t xml:space="preserve">A clear thesis is present. In the thesis, the writer previews what they will elaborate on as they write. </w:t>
            </w:r>
            <w:r w:rsidR="00430CD3" w:rsidRPr="00430CD3">
              <w:rPr>
                <w:rFonts w:ascii="Cambria" w:hAnsi="Cambria"/>
                <w:sz w:val="20"/>
                <w:szCs w:val="20"/>
              </w:rPr>
              <w:t>The thesis is one sentence long.</w:t>
            </w:r>
          </w:p>
        </w:tc>
        <w:tc>
          <w:tcPr>
            <w:tcW w:w="5990" w:type="dxa"/>
          </w:tcPr>
          <w:p w:rsidR="0099389F" w:rsidRPr="00430CD3" w:rsidRDefault="0099389F">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BLUE</w:t>
            </w:r>
            <w:r w:rsidRPr="00430CD3">
              <w:rPr>
                <w:rFonts w:ascii="Cambria" w:hAnsi="Cambria"/>
                <w:sz w:val="20"/>
                <w:szCs w:val="20"/>
              </w:rPr>
              <w:t xml:space="preserve"> if present. </w:t>
            </w:r>
          </w:p>
        </w:tc>
      </w:tr>
      <w:tr w:rsidR="0099389F" w:rsidRPr="00430CD3" w:rsidTr="00430CD3">
        <w:trPr>
          <w:trHeight w:val="2004"/>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Organization</w:t>
            </w:r>
          </w:p>
        </w:tc>
        <w:tc>
          <w:tcPr>
            <w:tcW w:w="2981" w:type="dxa"/>
          </w:tcPr>
          <w:p w:rsidR="0099389F" w:rsidRPr="00430CD3" w:rsidRDefault="0099389F">
            <w:pPr>
              <w:rPr>
                <w:rFonts w:ascii="Cambria" w:hAnsi="Cambria"/>
                <w:sz w:val="20"/>
                <w:szCs w:val="20"/>
              </w:rPr>
            </w:pPr>
            <w:r w:rsidRPr="00430CD3">
              <w:rPr>
                <w:rFonts w:ascii="Cambria" w:hAnsi="Cambria"/>
                <w:sz w:val="20"/>
                <w:szCs w:val="20"/>
              </w:rPr>
              <w:t xml:space="preserve">The essay has paragraphs that contain similar information. The paragraphs are in a logical order.  </w:t>
            </w:r>
            <w:r w:rsidR="00430CD3" w:rsidRPr="00430CD3">
              <w:rPr>
                <w:rFonts w:ascii="Cambria" w:hAnsi="Cambria"/>
                <w:sz w:val="20"/>
                <w:szCs w:val="20"/>
              </w:rPr>
              <w:t xml:space="preserve">The essay has an introduction, a conclusion, and body paragraphs. </w:t>
            </w:r>
          </w:p>
        </w:tc>
        <w:tc>
          <w:tcPr>
            <w:tcW w:w="5990" w:type="dxa"/>
          </w:tcPr>
          <w:p w:rsidR="0099389F" w:rsidRPr="00430CD3" w:rsidRDefault="00430CD3">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YELLOW</w:t>
            </w:r>
            <w:r w:rsidRPr="00430CD3">
              <w:rPr>
                <w:rFonts w:ascii="Cambria" w:hAnsi="Cambria"/>
                <w:sz w:val="20"/>
                <w:szCs w:val="20"/>
              </w:rPr>
              <w:t xml:space="preserve"> if present.</w:t>
            </w:r>
          </w:p>
        </w:tc>
      </w:tr>
      <w:tr w:rsidR="0099389F" w:rsidRPr="00430CD3" w:rsidTr="00430CD3">
        <w:trPr>
          <w:trHeight w:val="2004"/>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Details</w:t>
            </w:r>
          </w:p>
        </w:tc>
        <w:tc>
          <w:tcPr>
            <w:tcW w:w="2981" w:type="dxa"/>
          </w:tcPr>
          <w:p w:rsidR="0099389F" w:rsidRPr="00430CD3" w:rsidRDefault="0099389F">
            <w:pPr>
              <w:rPr>
                <w:rFonts w:ascii="Cambria" w:hAnsi="Cambria"/>
                <w:sz w:val="20"/>
                <w:szCs w:val="20"/>
              </w:rPr>
            </w:pPr>
            <w:r w:rsidRPr="00430CD3">
              <w:rPr>
                <w:rFonts w:ascii="Cambria" w:hAnsi="Cambria"/>
                <w:sz w:val="20"/>
                <w:szCs w:val="20"/>
              </w:rPr>
              <w:t xml:space="preserve">The language the writer uses helps the reader to imagine what they describe. This means that sensory language is used: smell, sight, sound, taste, and touch. </w:t>
            </w:r>
          </w:p>
        </w:tc>
        <w:tc>
          <w:tcPr>
            <w:tcW w:w="5990" w:type="dxa"/>
          </w:tcPr>
          <w:p w:rsidR="0099389F" w:rsidRPr="00430CD3" w:rsidRDefault="00430CD3">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PINK</w:t>
            </w:r>
            <w:r w:rsidRPr="00430CD3">
              <w:rPr>
                <w:rFonts w:ascii="Cambria" w:hAnsi="Cambria"/>
                <w:sz w:val="20"/>
                <w:szCs w:val="20"/>
              </w:rPr>
              <w:t xml:space="preserve"> is present. </w:t>
            </w:r>
          </w:p>
        </w:tc>
      </w:tr>
      <w:tr w:rsidR="0099389F" w:rsidRPr="00430CD3" w:rsidTr="00430CD3">
        <w:trPr>
          <w:trHeight w:val="1893"/>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Transitions</w:t>
            </w:r>
          </w:p>
        </w:tc>
        <w:tc>
          <w:tcPr>
            <w:tcW w:w="2981" w:type="dxa"/>
          </w:tcPr>
          <w:p w:rsidR="0099389F" w:rsidRPr="00430CD3" w:rsidRDefault="0099389F">
            <w:pPr>
              <w:rPr>
                <w:rFonts w:ascii="Cambria" w:hAnsi="Cambria"/>
                <w:sz w:val="20"/>
                <w:szCs w:val="20"/>
              </w:rPr>
            </w:pPr>
            <w:r w:rsidRPr="00430CD3">
              <w:rPr>
                <w:rFonts w:ascii="Cambria" w:hAnsi="Cambria"/>
                <w:sz w:val="20"/>
                <w:szCs w:val="20"/>
              </w:rPr>
              <w:t xml:space="preserve">There are words and phrases at the beginning of paragraphs that tell the reader that the writer is moving on. The subject does not change without warning, but is smooth and elegant. </w:t>
            </w:r>
          </w:p>
        </w:tc>
        <w:tc>
          <w:tcPr>
            <w:tcW w:w="5990" w:type="dxa"/>
          </w:tcPr>
          <w:p w:rsidR="0099389F" w:rsidRPr="00430CD3" w:rsidRDefault="00430CD3">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ORANGE</w:t>
            </w:r>
            <w:r w:rsidRPr="00430CD3">
              <w:rPr>
                <w:rFonts w:ascii="Cambria" w:hAnsi="Cambria"/>
                <w:sz w:val="20"/>
                <w:szCs w:val="20"/>
              </w:rPr>
              <w:t xml:space="preserve"> if present. </w:t>
            </w:r>
          </w:p>
        </w:tc>
      </w:tr>
      <w:tr w:rsidR="0099389F" w:rsidRPr="00430CD3" w:rsidTr="00430CD3">
        <w:trPr>
          <w:trHeight w:val="2004"/>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Specificity</w:t>
            </w:r>
          </w:p>
        </w:tc>
        <w:tc>
          <w:tcPr>
            <w:tcW w:w="2981" w:type="dxa"/>
          </w:tcPr>
          <w:p w:rsidR="0099389F" w:rsidRPr="00430CD3" w:rsidRDefault="0099389F">
            <w:pPr>
              <w:rPr>
                <w:rFonts w:ascii="Cambria" w:hAnsi="Cambria"/>
                <w:sz w:val="20"/>
                <w:szCs w:val="20"/>
              </w:rPr>
            </w:pPr>
            <w:r w:rsidRPr="00430CD3">
              <w:rPr>
                <w:rFonts w:ascii="Cambria" w:hAnsi="Cambria"/>
                <w:sz w:val="20"/>
                <w:szCs w:val="20"/>
              </w:rPr>
              <w:t xml:space="preserve">The writer uses exact language. Words like stuff, things, a lot, really, very, so, many, much, great, and good are avoided. Word use </w:t>
            </w:r>
            <w:r w:rsidR="00430CD3" w:rsidRPr="00430CD3">
              <w:rPr>
                <w:rFonts w:ascii="Cambria" w:hAnsi="Cambria"/>
                <w:sz w:val="20"/>
                <w:szCs w:val="20"/>
              </w:rPr>
              <w:t xml:space="preserve">has variation, the writer does not repeat the same language over and over. </w:t>
            </w:r>
          </w:p>
        </w:tc>
        <w:tc>
          <w:tcPr>
            <w:tcW w:w="5990" w:type="dxa"/>
          </w:tcPr>
          <w:p w:rsidR="0099389F" w:rsidRPr="00430CD3" w:rsidRDefault="00430CD3">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GREEN</w:t>
            </w:r>
            <w:r w:rsidRPr="00430CD3">
              <w:rPr>
                <w:rFonts w:ascii="Cambria" w:hAnsi="Cambria"/>
                <w:sz w:val="20"/>
                <w:szCs w:val="20"/>
              </w:rPr>
              <w:t xml:space="preserve"> if present. </w:t>
            </w:r>
          </w:p>
        </w:tc>
      </w:tr>
      <w:tr w:rsidR="0099389F" w:rsidRPr="00430CD3" w:rsidTr="00430CD3">
        <w:trPr>
          <w:trHeight w:val="1893"/>
        </w:trPr>
        <w:tc>
          <w:tcPr>
            <w:tcW w:w="1964" w:type="dxa"/>
          </w:tcPr>
          <w:p w:rsidR="0099389F" w:rsidRPr="00430CD3" w:rsidRDefault="0099389F" w:rsidP="00430CD3">
            <w:pPr>
              <w:jc w:val="center"/>
              <w:rPr>
                <w:rFonts w:ascii="Cambria" w:hAnsi="Cambria"/>
                <w:b/>
                <w:sz w:val="24"/>
              </w:rPr>
            </w:pPr>
            <w:r w:rsidRPr="00430CD3">
              <w:rPr>
                <w:rFonts w:ascii="Cambria" w:hAnsi="Cambria"/>
                <w:b/>
                <w:sz w:val="24"/>
              </w:rPr>
              <w:t>Restatement</w:t>
            </w:r>
          </w:p>
        </w:tc>
        <w:tc>
          <w:tcPr>
            <w:tcW w:w="2981" w:type="dxa"/>
          </w:tcPr>
          <w:p w:rsidR="0099389F" w:rsidRPr="00430CD3" w:rsidRDefault="00430CD3">
            <w:pPr>
              <w:rPr>
                <w:rFonts w:ascii="Cambria" w:hAnsi="Cambria"/>
                <w:sz w:val="20"/>
                <w:szCs w:val="20"/>
              </w:rPr>
            </w:pPr>
            <w:r w:rsidRPr="00430CD3">
              <w:rPr>
                <w:rFonts w:ascii="Cambria" w:hAnsi="Cambria"/>
                <w:sz w:val="20"/>
                <w:szCs w:val="20"/>
              </w:rPr>
              <w:t xml:space="preserve">The same thesis that appeared in the introduction also reappears in the conclusion. This time, the writer has made a “so what?” connection. They have told the reader what their essay shows about the world or humanity. </w:t>
            </w:r>
          </w:p>
        </w:tc>
        <w:tc>
          <w:tcPr>
            <w:tcW w:w="5990" w:type="dxa"/>
          </w:tcPr>
          <w:p w:rsidR="0099389F" w:rsidRPr="00430CD3" w:rsidRDefault="00430CD3">
            <w:pPr>
              <w:rPr>
                <w:rFonts w:ascii="Cambria" w:hAnsi="Cambria"/>
                <w:sz w:val="20"/>
                <w:szCs w:val="20"/>
              </w:rPr>
            </w:pPr>
            <w:r w:rsidRPr="00430CD3">
              <w:rPr>
                <w:rFonts w:ascii="Cambria" w:hAnsi="Cambria"/>
                <w:sz w:val="20"/>
                <w:szCs w:val="20"/>
              </w:rPr>
              <w:t xml:space="preserve">Highlight in </w:t>
            </w:r>
            <w:r w:rsidRPr="00AE4A9F">
              <w:rPr>
                <w:rFonts w:ascii="Cambria" w:hAnsi="Cambria"/>
                <w:b/>
                <w:sz w:val="20"/>
                <w:szCs w:val="20"/>
              </w:rPr>
              <w:t>PURPLE</w:t>
            </w:r>
            <w:r w:rsidRPr="00430CD3">
              <w:rPr>
                <w:rFonts w:ascii="Cambria" w:hAnsi="Cambria"/>
                <w:sz w:val="20"/>
                <w:szCs w:val="20"/>
              </w:rPr>
              <w:t xml:space="preserve"> if present. </w:t>
            </w:r>
          </w:p>
        </w:tc>
      </w:tr>
    </w:tbl>
    <w:p w:rsidR="00B5314E" w:rsidRDefault="00B5314E"/>
    <w:p w:rsidR="00B5314E" w:rsidRDefault="00B5314E">
      <w:r>
        <w:br w:type="page"/>
      </w:r>
    </w:p>
    <w:tbl>
      <w:tblPr>
        <w:tblStyle w:val="TableGrid"/>
        <w:tblW w:w="10834" w:type="dxa"/>
        <w:jc w:val="center"/>
        <w:tblLook w:val="04A0" w:firstRow="1" w:lastRow="0" w:firstColumn="1" w:lastColumn="0" w:noHBand="0" w:noVBand="1"/>
      </w:tblPr>
      <w:tblGrid>
        <w:gridCol w:w="5417"/>
        <w:gridCol w:w="5417"/>
      </w:tblGrid>
      <w:tr w:rsidR="00B5314E" w:rsidRPr="00B5314E" w:rsidTr="00B5314E">
        <w:trPr>
          <w:trHeight w:val="350"/>
          <w:jc w:val="center"/>
        </w:trPr>
        <w:tc>
          <w:tcPr>
            <w:tcW w:w="5417" w:type="dxa"/>
          </w:tcPr>
          <w:p w:rsidR="00B5314E" w:rsidRPr="00B5314E" w:rsidRDefault="00B5314E" w:rsidP="00B5314E">
            <w:pPr>
              <w:jc w:val="center"/>
              <w:rPr>
                <w:rFonts w:ascii="Cambria" w:hAnsi="Cambria"/>
                <w:b/>
                <w:sz w:val="24"/>
                <w:u w:val="double"/>
              </w:rPr>
            </w:pPr>
            <w:r w:rsidRPr="00B5314E">
              <w:rPr>
                <w:rFonts w:ascii="Cambria" w:hAnsi="Cambria"/>
                <w:b/>
                <w:sz w:val="24"/>
                <w:u w:val="double"/>
              </w:rPr>
              <w:lastRenderedPageBreak/>
              <w:t>Areas of Skill</w:t>
            </w:r>
          </w:p>
        </w:tc>
        <w:tc>
          <w:tcPr>
            <w:tcW w:w="5417" w:type="dxa"/>
          </w:tcPr>
          <w:p w:rsidR="00B5314E" w:rsidRPr="00B5314E" w:rsidRDefault="00B5314E" w:rsidP="00B5314E">
            <w:pPr>
              <w:jc w:val="center"/>
              <w:rPr>
                <w:rFonts w:ascii="Cambria" w:hAnsi="Cambria"/>
                <w:b/>
                <w:sz w:val="24"/>
                <w:u w:val="double"/>
              </w:rPr>
            </w:pPr>
            <w:r w:rsidRPr="00B5314E">
              <w:rPr>
                <w:rFonts w:ascii="Cambria" w:hAnsi="Cambria"/>
                <w:b/>
                <w:sz w:val="24"/>
                <w:u w:val="double"/>
              </w:rPr>
              <w:t>Areas for Growth</w:t>
            </w:r>
          </w:p>
        </w:tc>
      </w:tr>
      <w:tr w:rsidR="00B5314E" w:rsidRPr="00B5314E" w:rsidTr="00B5314E">
        <w:trPr>
          <w:trHeight w:val="619"/>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586"/>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619"/>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586"/>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619"/>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586"/>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r w:rsidR="00B5314E" w:rsidRPr="00B5314E" w:rsidTr="00B5314E">
        <w:trPr>
          <w:trHeight w:val="586"/>
          <w:jc w:val="center"/>
        </w:trPr>
        <w:tc>
          <w:tcPr>
            <w:tcW w:w="5417" w:type="dxa"/>
          </w:tcPr>
          <w:p w:rsidR="00B5314E" w:rsidRPr="00B5314E" w:rsidRDefault="00B5314E">
            <w:pPr>
              <w:rPr>
                <w:rFonts w:ascii="Cambria" w:hAnsi="Cambria"/>
                <w:sz w:val="24"/>
              </w:rPr>
            </w:pPr>
          </w:p>
        </w:tc>
        <w:tc>
          <w:tcPr>
            <w:tcW w:w="5417" w:type="dxa"/>
          </w:tcPr>
          <w:p w:rsidR="00B5314E" w:rsidRPr="00B5314E" w:rsidRDefault="00B5314E">
            <w:pPr>
              <w:rPr>
                <w:rFonts w:ascii="Cambria" w:hAnsi="Cambria"/>
                <w:sz w:val="24"/>
              </w:rPr>
            </w:pPr>
          </w:p>
        </w:tc>
      </w:tr>
    </w:tbl>
    <w:p w:rsidR="0099389F" w:rsidRDefault="0099389F"/>
    <w:p w:rsidR="00B5314E" w:rsidRDefault="00B5314E"/>
    <w:p w:rsidR="00B5314E" w:rsidRDefault="00B5314E">
      <w:bookmarkStart w:id="0" w:name="_GoBack"/>
      <w:bookmarkEnd w:id="0"/>
    </w:p>
    <w:tbl>
      <w:tblPr>
        <w:tblStyle w:val="TableGrid"/>
        <w:tblW w:w="10834" w:type="dxa"/>
        <w:jc w:val="center"/>
        <w:tblLook w:val="04A0" w:firstRow="1" w:lastRow="0" w:firstColumn="1" w:lastColumn="0" w:noHBand="0" w:noVBand="1"/>
      </w:tblPr>
      <w:tblGrid>
        <w:gridCol w:w="5417"/>
        <w:gridCol w:w="5417"/>
      </w:tblGrid>
      <w:tr w:rsidR="00B5314E" w:rsidRPr="00B5314E" w:rsidTr="004C74E5">
        <w:trPr>
          <w:trHeight w:val="350"/>
          <w:jc w:val="center"/>
        </w:trPr>
        <w:tc>
          <w:tcPr>
            <w:tcW w:w="5417" w:type="dxa"/>
          </w:tcPr>
          <w:p w:rsidR="00B5314E" w:rsidRPr="00B5314E" w:rsidRDefault="00B5314E" w:rsidP="004C74E5">
            <w:pPr>
              <w:jc w:val="center"/>
              <w:rPr>
                <w:rFonts w:ascii="Cambria" w:hAnsi="Cambria"/>
                <w:b/>
                <w:sz w:val="24"/>
                <w:u w:val="double"/>
              </w:rPr>
            </w:pPr>
            <w:r w:rsidRPr="00B5314E">
              <w:rPr>
                <w:rFonts w:ascii="Cambria" w:hAnsi="Cambria"/>
                <w:b/>
                <w:sz w:val="24"/>
                <w:u w:val="double"/>
              </w:rPr>
              <w:t>Areas of Skill</w:t>
            </w:r>
          </w:p>
        </w:tc>
        <w:tc>
          <w:tcPr>
            <w:tcW w:w="5417" w:type="dxa"/>
          </w:tcPr>
          <w:p w:rsidR="00B5314E" w:rsidRPr="00B5314E" w:rsidRDefault="00B5314E" w:rsidP="004C74E5">
            <w:pPr>
              <w:jc w:val="center"/>
              <w:rPr>
                <w:rFonts w:ascii="Cambria" w:hAnsi="Cambria"/>
                <w:b/>
                <w:sz w:val="24"/>
                <w:u w:val="double"/>
              </w:rPr>
            </w:pPr>
            <w:r w:rsidRPr="00B5314E">
              <w:rPr>
                <w:rFonts w:ascii="Cambria" w:hAnsi="Cambria"/>
                <w:b/>
                <w:sz w:val="24"/>
                <w:u w:val="double"/>
              </w:rPr>
              <w:t>Areas for Growth</w:t>
            </w:r>
          </w:p>
        </w:tc>
      </w:tr>
      <w:tr w:rsidR="00B5314E" w:rsidRPr="00B5314E" w:rsidTr="004C74E5">
        <w:trPr>
          <w:trHeight w:val="619"/>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586"/>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619"/>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586"/>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619"/>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586"/>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r w:rsidR="00B5314E" w:rsidRPr="00B5314E" w:rsidTr="004C74E5">
        <w:trPr>
          <w:trHeight w:val="586"/>
          <w:jc w:val="center"/>
        </w:trPr>
        <w:tc>
          <w:tcPr>
            <w:tcW w:w="5417" w:type="dxa"/>
          </w:tcPr>
          <w:p w:rsidR="00B5314E" w:rsidRPr="00B5314E" w:rsidRDefault="00B5314E" w:rsidP="004C74E5">
            <w:pPr>
              <w:rPr>
                <w:rFonts w:ascii="Cambria" w:hAnsi="Cambria"/>
                <w:sz w:val="24"/>
              </w:rPr>
            </w:pPr>
          </w:p>
        </w:tc>
        <w:tc>
          <w:tcPr>
            <w:tcW w:w="5417" w:type="dxa"/>
          </w:tcPr>
          <w:p w:rsidR="00B5314E" w:rsidRPr="00B5314E" w:rsidRDefault="00B5314E" w:rsidP="004C74E5">
            <w:pPr>
              <w:rPr>
                <w:rFonts w:ascii="Cambria" w:hAnsi="Cambria"/>
                <w:sz w:val="24"/>
              </w:rPr>
            </w:pPr>
          </w:p>
        </w:tc>
      </w:tr>
    </w:tbl>
    <w:p w:rsidR="00B5314E" w:rsidRDefault="00B5314E"/>
    <w:sectPr w:rsidR="00B5314E" w:rsidSect="00B5314E">
      <w:headerReference w:type="default" r:id="rId6"/>
      <w:headerReference w:type="first" r:id="rId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CD3" w:rsidRDefault="00430CD3" w:rsidP="00430CD3">
      <w:pPr>
        <w:spacing w:after="0" w:line="240" w:lineRule="auto"/>
      </w:pPr>
      <w:r>
        <w:separator/>
      </w:r>
    </w:p>
  </w:endnote>
  <w:endnote w:type="continuationSeparator" w:id="0">
    <w:p w:rsidR="00430CD3" w:rsidRDefault="00430CD3" w:rsidP="00430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CD3" w:rsidRDefault="00430CD3" w:rsidP="00430CD3">
      <w:pPr>
        <w:spacing w:after="0" w:line="240" w:lineRule="auto"/>
      </w:pPr>
      <w:r>
        <w:separator/>
      </w:r>
    </w:p>
  </w:footnote>
  <w:footnote w:type="continuationSeparator" w:id="0">
    <w:p w:rsidR="00430CD3" w:rsidRDefault="00430CD3" w:rsidP="00430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CD3" w:rsidRPr="00B5314E" w:rsidRDefault="00430CD3" w:rsidP="00B5314E">
    <w:pPr>
      <w:pStyle w:val="Header"/>
    </w:pPr>
    <w:r w:rsidRPr="00B5314E">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14E" w:rsidRPr="00430CD3" w:rsidRDefault="00B5314E" w:rsidP="00B5314E">
    <w:pPr>
      <w:pStyle w:val="Header"/>
      <w:rPr>
        <w:rFonts w:ascii="Cambria" w:hAnsi="Cambria"/>
      </w:rPr>
    </w:pPr>
    <w:r w:rsidRPr="00430CD3">
      <w:rPr>
        <w:rFonts w:ascii="Cambria" w:hAnsi="Cambria"/>
      </w:rPr>
      <w:t xml:space="preserve">Name: </w:t>
    </w:r>
  </w:p>
  <w:p w:rsidR="00B5314E" w:rsidRPr="00430CD3" w:rsidRDefault="00B5314E" w:rsidP="00B5314E">
    <w:pPr>
      <w:pStyle w:val="Header"/>
      <w:rPr>
        <w:rFonts w:ascii="Cambria" w:hAnsi="Cambria"/>
      </w:rPr>
    </w:pPr>
    <w:r w:rsidRPr="00430CD3">
      <w:rPr>
        <w:rFonts w:ascii="Cambria" w:hAnsi="Cambria"/>
      </w:rPr>
      <w:t xml:space="preserve">Date: </w:t>
    </w:r>
  </w:p>
  <w:p w:rsidR="00B5314E" w:rsidRPr="00B5314E" w:rsidRDefault="00B5314E">
    <w:pPr>
      <w:pStyle w:val="Header"/>
      <w:rPr>
        <w:rFonts w:ascii="Cambria" w:hAnsi="Cambria"/>
      </w:rPr>
    </w:pPr>
    <w:r w:rsidRPr="00430CD3">
      <w:rPr>
        <w:rFonts w:ascii="Cambria" w:hAnsi="Cambria"/>
      </w:rPr>
      <w:t xml:space="preserve">Class: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89F"/>
    <w:rsid w:val="00262B24"/>
    <w:rsid w:val="00430CD3"/>
    <w:rsid w:val="00967B87"/>
    <w:rsid w:val="0099389F"/>
    <w:rsid w:val="00AE4A9F"/>
    <w:rsid w:val="00B5314E"/>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FF4E89-5A41-41B2-A5A8-B0090049B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38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30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CD3"/>
  </w:style>
  <w:style w:type="paragraph" w:styleId="Footer">
    <w:name w:val="footer"/>
    <w:basedOn w:val="Normal"/>
    <w:link w:val="FooterChar"/>
    <w:uiPriority w:val="99"/>
    <w:unhideWhenUsed/>
    <w:rsid w:val="00430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5</cp:revision>
  <dcterms:created xsi:type="dcterms:W3CDTF">2014-06-11T19:15:00Z</dcterms:created>
  <dcterms:modified xsi:type="dcterms:W3CDTF">2014-06-11T19:44:00Z</dcterms:modified>
</cp:coreProperties>
</file>