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80" w:type="dxa"/>
        <w:tblInd w:w="-612" w:type="dxa"/>
        <w:tblLook w:val="04A0" w:firstRow="1" w:lastRow="0" w:firstColumn="1" w:lastColumn="0" w:noHBand="0" w:noVBand="1"/>
      </w:tblPr>
      <w:tblGrid>
        <w:gridCol w:w="2648"/>
        <w:gridCol w:w="1862"/>
        <w:gridCol w:w="1913"/>
        <w:gridCol w:w="2127"/>
        <w:gridCol w:w="2430"/>
      </w:tblGrid>
      <w:tr w:rsidR="002F17D9" w:rsidRPr="002F17D9" w:rsidTr="00942AE3">
        <w:tc>
          <w:tcPr>
            <w:tcW w:w="2648" w:type="dxa"/>
            <w:tcBorders>
              <w:bottom w:val="single" w:sz="18" w:space="0" w:color="auto"/>
            </w:tcBorders>
          </w:tcPr>
          <w:p w:rsidR="002F17D9" w:rsidRPr="00942AE3" w:rsidRDefault="002F17D9" w:rsidP="002F17D9">
            <w:pPr>
              <w:jc w:val="center"/>
              <w:rPr>
                <w:rFonts w:ascii="Century Schoolbook" w:hAnsi="Century Schoolbook"/>
                <w:sz w:val="28"/>
              </w:rPr>
            </w:pPr>
            <w:bookmarkStart w:id="0" w:name="_GoBack"/>
            <w:bookmarkEnd w:id="0"/>
            <w:r w:rsidRPr="00942AE3">
              <w:rPr>
                <w:rFonts w:ascii="Century Schoolbook" w:hAnsi="Century Schoolbook"/>
                <w:sz w:val="28"/>
              </w:rPr>
              <w:t>Requirements</w:t>
            </w:r>
          </w:p>
        </w:tc>
        <w:tc>
          <w:tcPr>
            <w:tcW w:w="1862" w:type="dxa"/>
            <w:tcBorders>
              <w:bottom w:val="single" w:sz="18" w:space="0" w:color="auto"/>
            </w:tcBorders>
          </w:tcPr>
          <w:p w:rsidR="00942AE3" w:rsidRPr="00942AE3" w:rsidRDefault="002F17D9" w:rsidP="002F17D9">
            <w:pPr>
              <w:jc w:val="center"/>
              <w:rPr>
                <w:rFonts w:ascii="Century Schoolbook" w:hAnsi="Century Schoolbook"/>
                <w:sz w:val="28"/>
              </w:rPr>
            </w:pPr>
            <w:r w:rsidRPr="00942AE3">
              <w:rPr>
                <w:rFonts w:ascii="Century Schoolbook" w:hAnsi="Century Schoolbook"/>
                <w:sz w:val="28"/>
              </w:rPr>
              <w:t>Met</w:t>
            </w:r>
            <w:r w:rsidR="00942AE3" w:rsidRPr="00942AE3">
              <w:rPr>
                <w:rFonts w:ascii="Century Schoolbook" w:hAnsi="Century Schoolbook"/>
                <w:sz w:val="28"/>
              </w:rPr>
              <w:t xml:space="preserve"> </w:t>
            </w:r>
          </w:p>
          <w:p w:rsidR="002F17D9" w:rsidRPr="00942AE3" w:rsidRDefault="00942AE3" w:rsidP="002F17D9">
            <w:pPr>
              <w:jc w:val="center"/>
              <w:rPr>
                <w:rFonts w:ascii="Century Schoolbook" w:hAnsi="Century Schoolbook"/>
                <w:sz w:val="28"/>
              </w:rPr>
            </w:pPr>
            <w:r w:rsidRPr="00942AE3">
              <w:rPr>
                <w:rFonts w:ascii="Century Schoolbook" w:hAnsi="Century Schoolbook"/>
                <w:sz w:val="28"/>
              </w:rPr>
              <w:t>(100)</w:t>
            </w:r>
          </w:p>
        </w:tc>
        <w:tc>
          <w:tcPr>
            <w:tcW w:w="1913" w:type="dxa"/>
            <w:tcBorders>
              <w:bottom w:val="single" w:sz="18" w:space="0" w:color="auto"/>
            </w:tcBorders>
          </w:tcPr>
          <w:p w:rsidR="002F17D9" w:rsidRPr="00942AE3" w:rsidRDefault="002F17D9" w:rsidP="002F17D9">
            <w:pPr>
              <w:jc w:val="center"/>
              <w:rPr>
                <w:rFonts w:ascii="Century Schoolbook" w:hAnsi="Century Schoolbook"/>
                <w:sz w:val="28"/>
              </w:rPr>
            </w:pPr>
            <w:r w:rsidRPr="00942AE3">
              <w:rPr>
                <w:rFonts w:ascii="Century Schoolbook" w:hAnsi="Century Schoolbook"/>
                <w:sz w:val="28"/>
              </w:rPr>
              <w:t>Approaching</w:t>
            </w:r>
            <w:r w:rsidR="00942AE3" w:rsidRPr="00942AE3">
              <w:rPr>
                <w:rFonts w:ascii="Century Schoolbook" w:hAnsi="Century Schoolbook"/>
                <w:sz w:val="28"/>
              </w:rPr>
              <w:t xml:space="preserve"> (85) </w:t>
            </w:r>
          </w:p>
        </w:tc>
        <w:tc>
          <w:tcPr>
            <w:tcW w:w="2127" w:type="dxa"/>
            <w:tcBorders>
              <w:bottom w:val="single" w:sz="18" w:space="0" w:color="auto"/>
            </w:tcBorders>
          </w:tcPr>
          <w:p w:rsidR="002F17D9" w:rsidRPr="00942AE3" w:rsidRDefault="002F17D9" w:rsidP="002F17D9">
            <w:pPr>
              <w:jc w:val="center"/>
              <w:rPr>
                <w:rFonts w:ascii="Century Schoolbook" w:hAnsi="Century Schoolbook"/>
                <w:sz w:val="28"/>
              </w:rPr>
            </w:pPr>
            <w:r w:rsidRPr="00942AE3">
              <w:rPr>
                <w:rFonts w:ascii="Century Schoolbook" w:hAnsi="Century Schoolbook"/>
                <w:sz w:val="28"/>
              </w:rPr>
              <w:t>Not There Yet</w:t>
            </w:r>
            <w:r w:rsidR="00942AE3" w:rsidRPr="00942AE3">
              <w:rPr>
                <w:rFonts w:ascii="Century Schoolbook" w:hAnsi="Century Schoolbook"/>
                <w:sz w:val="28"/>
              </w:rPr>
              <w:t xml:space="preserve"> (75)</w:t>
            </w:r>
          </w:p>
        </w:tc>
        <w:tc>
          <w:tcPr>
            <w:tcW w:w="2430" w:type="dxa"/>
            <w:tcBorders>
              <w:bottom w:val="single" w:sz="18" w:space="0" w:color="auto"/>
            </w:tcBorders>
          </w:tcPr>
          <w:p w:rsidR="002F17D9" w:rsidRPr="00942AE3" w:rsidRDefault="002F17D9" w:rsidP="002F17D9">
            <w:pPr>
              <w:jc w:val="center"/>
              <w:rPr>
                <w:rFonts w:ascii="Century Schoolbook" w:hAnsi="Century Schoolbook"/>
                <w:sz w:val="28"/>
              </w:rPr>
            </w:pPr>
            <w:r w:rsidRPr="00942AE3">
              <w:rPr>
                <w:rFonts w:ascii="Century Schoolbook" w:hAnsi="Century Schoolbook"/>
                <w:sz w:val="28"/>
              </w:rPr>
              <w:t>No Evidence</w:t>
            </w:r>
          </w:p>
          <w:p w:rsidR="00942AE3" w:rsidRPr="00942AE3" w:rsidRDefault="00942AE3" w:rsidP="002F17D9">
            <w:pPr>
              <w:jc w:val="center"/>
              <w:rPr>
                <w:rFonts w:ascii="Century Schoolbook" w:hAnsi="Century Schoolbook"/>
                <w:sz w:val="28"/>
              </w:rPr>
            </w:pPr>
            <w:r w:rsidRPr="00942AE3">
              <w:rPr>
                <w:rFonts w:ascii="Century Schoolbook" w:hAnsi="Century Schoolbook"/>
                <w:sz w:val="28"/>
              </w:rPr>
              <w:t>(60 or below)</w:t>
            </w:r>
          </w:p>
        </w:tc>
      </w:tr>
      <w:tr w:rsidR="002F17D9" w:rsidRPr="002F17D9" w:rsidTr="00942AE3">
        <w:tc>
          <w:tcPr>
            <w:tcW w:w="2648" w:type="dxa"/>
            <w:tcBorders>
              <w:top w:val="single" w:sz="18" w:space="0" w:color="auto"/>
            </w:tcBorders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  <w:r w:rsidRPr="002F17D9">
              <w:rPr>
                <w:rFonts w:ascii="Century Schoolbook" w:hAnsi="Century Schoolbook"/>
              </w:rPr>
              <w:t xml:space="preserve">The poem is about a physical location. </w:t>
            </w:r>
          </w:p>
        </w:tc>
        <w:tc>
          <w:tcPr>
            <w:tcW w:w="1862" w:type="dxa"/>
            <w:tcBorders>
              <w:top w:val="single" w:sz="18" w:space="0" w:color="auto"/>
            </w:tcBorders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  <w:tc>
          <w:tcPr>
            <w:tcW w:w="1913" w:type="dxa"/>
            <w:tcBorders>
              <w:top w:val="single" w:sz="18" w:space="0" w:color="auto"/>
            </w:tcBorders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  <w:tc>
          <w:tcPr>
            <w:tcW w:w="2127" w:type="dxa"/>
            <w:tcBorders>
              <w:top w:val="single" w:sz="18" w:space="0" w:color="auto"/>
            </w:tcBorders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  <w:tc>
          <w:tcPr>
            <w:tcW w:w="2430" w:type="dxa"/>
            <w:tcBorders>
              <w:top w:val="single" w:sz="18" w:space="0" w:color="auto"/>
            </w:tcBorders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</w:tr>
      <w:tr w:rsidR="002F17D9" w:rsidRPr="002F17D9" w:rsidTr="002F17D9">
        <w:tc>
          <w:tcPr>
            <w:tcW w:w="2648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  <w:r w:rsidRPr="002F17D9">
              <w:rPr>
                <w:rFonts w:ascii="Century Schoolbook" w:hAnsi="Century Schoolbook"/>
              </w:rPr>
              <w:t xml:space="preserve">The poem is between 14-32 lines long. </w:t>
            </w:r>
          </w:p>
        </w:tc>
        <w:tc>
          <w:tcPr>
            <w:tcW w:w="1862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  <w:tc>
          <w:tcPr>
            <w:tcW w:w="1913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  <w:tc>
          <w:tcPr>
            <w:tcW w:w="2127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  <w:tc>
          <w:tcPr>
            <w:tcW w:w="2430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</w:tr>
      <w:tr w:rsidR="002F17D9" w:rsidRPr="002F17D9" w:rsidTr="002F17D9">
        <w:tc>
          <w:tcPr>
            <w:tcW w:w="2648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  <w:r w:rsidRPr="002F17D9">
              <w:rPr>
                <w:rFonts w:ascii="Century Schoolbook" w:hAnsi="Century Schoolbook"/>
              </w:rPr>
              <w:t xml:space="preserve">The poem has a title. </w:t>
            </w:r>
          </w:p>
        </w:tc>
        <w:tc>
          <w:tcPr>
            <w:tcW w:w="1862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  <w:tc>
          <w:tcPr>
            <w:tcW w:w="1913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  <w:tc>
          <w:tcPr>
            <w:tcW w:w="2127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  <w:tc>
          <w:tcPr>
            <w:tcW w:w="2430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</w:tr>
      <w:tr w:rsidR="002F17D9" w:rsidRPr="002F17D9" w:rsidTr="002F17D9">
        <w:tc>
          <w:tcPr>
            <w:tcW w:w="2648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 xml:space="preserve">The poem contains 5 examples of sensory language correctly highlighted and identified. </w:t>
            </w:r>
          </w:p>
        </w:tc>
        <w:tc>
          <w:tcPr>
            <w:tcW w:w="1862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  <w:tc>
          <w:tcPr>
            <w:tcW w:w="1913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  <w:tc>
          <w:tcPr>
            <w:tcW w:w="2127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  <w:tc>
          <w:tcPr>
            <w:tcW w:w="2430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</w:tr>
      <w:tr w:rsidR="002F17D9" w:rsidRPr="002F17D9" w:rsidTr="002F17D9">
        <w:tc>
          <w:tcPr>
            <w:tcW w:w="2648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  <w:r w:rsidRPr="002F17D9">
              <w:rPr>
                <w:rFonts w:ascii="Century Schoolbook" w:hAnsi="Century Schoolbook"/>
              </w:rPr>
              <w:t xml:space="preserve">The poem contains 2 similes correctly used and identified. </w:t>
            </w:r>
          </w:p>
        </w:tc>
        <w:tc>
          <w:tcPr>
            <w:tcW w:w="1862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  <w:tc>
          <w:tcPr>
            <w:tcW w:w="1913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  <w:tc>
          <w:tcPr>
            <w:tcW w:w="2127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  <w:tc>
          <w:tcPr>
            <w:tcW w:w="2430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</w:tr>
      <w:tr w:rsidR="002F17D9" w:rsidRPr="002F17D9" w:rsidTr="002F17D9">
        <w:tc>
          <w:tcPr>
            <w:tcW w:w="2648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  <w:r w:rsidRPr="002F17D9">
              <w:rPr>
                <w:rFonts w:ascii="Century Schoolbook" w:hAnsi="Century Schoolbook"/>
              </w:rPr>
              <w:t xml:space="preserve">The poem contains 2 metaphors correctly used and identified. </w:t>
            </w:r>
          </w:p>
        </w:tc>
        <w:tc>
          <w:tcPr>
            <w:tcW w:w="1862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  <w:tc>
          <w:tcPr>
            <w:tcW w:w="1913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  <w:tc>
          <w:tcPr>
            <w:tcW w:w="2127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  <w:tc>
          <w:tcPr>
            <w:tcW w:w="2430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</w:tr>
      <w:tr w:rsidR="002F17D9" w:rsidRPr="002F17D9" w:rsidTr="002F17D9">
        <w:tc>
          <w:tcPr>
            <w:tcW w:w="2648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  <w:r w:rsidRPr="002F17D9">
              <w:rPr>
                <w:rFonts w:ascii="Century Schoolbook" w:hAnsi="Century Schoolbook"/>
              </w:rPr>
              <w:t xml:space="preserve">The poem is organized into a rhyme pattern identified by the author using letters at the end of each line. </w:t>
            </w:r>
          </w:p>
        </w:tc>
        <w:tc>
          <w:tcPr>
            <w:tcW w:w="1862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  <w:tc>
          <w:tcPr>
            <w:tcW w:w="1913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  <w:tc>
          <w:tcPr>
            <w:tcW w:w="2127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  <w:tc>
          <w:tcPr>
            <w:tcW w:w="2430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</w:tr>
      <w:tr w:rsidR="002F17D9" w:rsidRPr="002F17D9" w:rsidTr="002F17D9">
        <w:tc>
          <w:tcPr>
            <w:tcW w:w="2648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  <w:r w:rsidRPr="002F17D9">
              <w:rPr>
                <w:rFonts w:ascii="Century Schoolbook" w:hAnsi="Century Schoolbook"/>
              </w:rPr>
              <w:t xml:space="preserve">The poem’s rhythm is marked over the lines with stressed and unstressed syllables.  </w:t>
            </w:r>
          </w:p>
        </w:tc>
        <w:tc>
          <w:tcPr>
            <w:tcW w:w="1862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  <w:tc>
          <w:tcPr>
            <w:tcW w:w="1913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  <w:tc>
          <w:tcPr>
            <w:tcW w:w="2127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  <w:tc>
          <w:tcPr>
            <w:tcW w:w="2430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</w:tr>
      <w:tr w:rsidR="002F17D9" w:rsidRPr="002F17D9" w:rsidTr="002F17D9">
        <w:tc>
          <w:tcPr>
            <w:tcW w:w="2648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  <w:r w:rsidRPr="002F17D9">
              <w:rPr>
                <w:rFonts w:ascii="Century Schoolbook" w:hAnsi="Century Schoolbook"/>
              </w:rPr>
              <w:t xml:space="preserve">Proper spelling and punctuation conventions are followed. </w:t>
            </w:r>
          </w:p>
        </w:tc>
        <w:tc>
          <w:tcPr>
            <w:tcW w:w="1862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  <w:tc>
          <w:tcPr>
            <w:tcW w:w="1913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  <w:tc>
          <w:tcPr>
            <w:tcW w:w="2127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  <w:tc>
          <w:tcPr>
            <w:tcW w:w="2430" w:type="dxa"/>
          </w:tcPr>
          <w:p w:rsidR="002F17D9" w:rsidRPr="002F17D9" w:rsidRDefault="002F17D9">
            <w:pPr>
              <w:rPr>
                <w:rFonts w:ascii="Century Schoolbook" w:hAnsi="Century Schoolbook"/>
              </w:rPr>
            </w:pPr>
          </w:p>
        </w:tc>
      </w:tr>
    </w:tbl>
    <w:p w:rsidR="00063312" w:rsidRDefault="00063312"/>
    <w:sectPr w:rsidR="00063312" w:rsidSect="002F17D9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7D9" w:rsidRDefault="002F17D9" w:rsidP="002F17D9">
      <w:pPr>
        <w:spacing w:after="0" w:line="240" w:lineRule="auto"/>
      </w:pPr>
      <w:r>
        <w:separator/>
      </w:r>
    </w:p>
  </w:endnote>
  <w:endnote w:type="continuationSeparator" w:id="0">
    <w:p w:rsidR="002F17D9" w:rsidRDefault="002F17D9" w:rsidP="002F1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7D9" w:rsidRDefault="002F17D9" w:rsidP="002F17D9">
      <w:pPr>
        <w:spacing w:after="0" w:line="240" w:lineRule="auto"/>
      </w:pPr>
      <w:r>
        <w:separator/>
      </w:r>
    </w:p>
  </w:footnote>
  <w:footnote w:type="continuationSeparator" w:id="0">
    <w:p w:rsidR="002F17D9" w:rsidRDefault="002F17D9" w:rsidP="002F1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D9DA2499622F49FFBE9C3D8131DE31D0"/>
      </w:placeholder>
      <w:temporary/>
      <w:showingPlcHdr/>
    </w:sdtPr>
    <w:sdtEndPr/>
    <w:sdtContent>
      <w:p w:rsidR="002F17D9" w:rsidRDefault="002F17D9">
        <w:pPr>
          <w:pStyle w:val="Header"/>
        </w:pPr>
        <w:r>
          <w:t>[Type text]</w:t>
        </w:r>
      </w:p>
    </w:sdtContent>
  </w:sdt>
  <w:p w:rsidR="002F17D9" w:rsidRDefault="002F17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7D9" w:rsidRPr="002F17D9" w:rsidRDefault="002F17D9" w:rsidP="002F17D9">
    <w:pPr>
      <w:pStyle w:val="Header"/>
      <w:jc w:val="center"/>
      <w:rPr>
        <w:rFonts w:ascii="Copperplate Gothic Light" w:hAnsi="Copperplate Gothic Light"/>
        <w:shadow/>
        <w:sz w:val="36"/>
      </w:rPr>
    </w:pPr>
    <w:r w:rsidRPr="002F17D9">
      <w:rPr>
        <w:rFonts w:ascii="Copperplate Gothic Light" w:hAnsi="Copperplate Gothic Light"/>
        <w:shadow/>
        <w:sz w:val="36"/>
      </w:rPr>
      <w:t>Poe-m Rubric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17D9"/>
    <w:rsid w:val="00017FD5"/>
    <w:rsid w:val="00063312"/>
    <w:rsid w:val="00296258"/>
    <w:rsid w:val="002F17D9"/>
    <w:rsid w:val="00942AE3"/>
    <w:rsid w:val="00AD2063"/>
    <w:rsid w:val="00FA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2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17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7D9"/>
  </w:style>
  <w:style w:type="paragraph" w:styleId="Footer">
    <w:name w:val="footer"/>
    <w:basedOn w:val="Normal"/>
    <w:link w:val="FooterChar"/>
    <w:uiPriority w:val="99"/>
    <w:semiHidden/>
    <w:unhideWhenUsed/>
    <w:rsid w:val="002F17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17D9"/>
  </w:style>
  <w:style w:type="paragraph" w:styleId="BalloonText">
    <w:name w:val="Balloon Text"/>
    <w:basedOn w:val="Normal"/>
    <w:link w:val="BalloonTextChar"/>
    <w:uiPriority w:val="99"/>
    <w:semiHidden/>
    <w:unhideWhenUsed/>
    <w:rsid w:val="002F1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7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F1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9DA2499622F49FFBE9C3D8131DE31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01115C-63C6-4647-B339-2DD5DDF872C2}"/>
      </w:docPartPr>
      <w:docPartBody>
        <w:p w:rsidR="00713AB0" w:rsidRDefault="008A5719" w:rsidP="008A5719">
          <w:pPr>
            <w:pStyle w:val="D9DA2499622F49FFBE9C3D8131DE31D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A5719"/>
    <w:rsid w:val="00713AB0"/>
    <w:rsid w:val="008A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DA2499622F49FFBE9C3D8131DE31D0">
    <w:name w:val="D9DA2499622F49FFBE9C3D8131DE31D0"/>
    <w:rsid w:val="008A571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</dc:creator>
  <cp:lastModifiedBy>Education</cp:lastModifiedBy>
  <cp:revision>2</cp:revision>
  <dcterms:created xsi:type="dcterms:W3CDTF">2013-06-19T15:54:00Z</dcterms:created>
  <dcterms:modified xsi:type="dcterms:W3CDTF">2013-06-21T14:54:00Z</dcterms:modified>
</cp:coreProperties>
</file>