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483" w:rsidRDefault="00196E4A">
      <w:pPr>
        <w:pStyle w:val="Title"/>
      </w:pPr>
      <w:r>
        <w:t>Purposes for Writing: An Investigation</w:t>
      </w:r>
    </w:p>
    <w:p w:rsidR="00875483" w:rsidRDefault="00196E4A">
      <w:pPr>
        <w:pStyle w:val="Heading1"/>
      </w:pPr>
      <w:proofErr w:type="spellStart"/>
      <w:r>
        <w:t>UbD</w:t>
      </w:r>
      <w:proofErr w:type="spellEnd"/>
      <w:r>
        <w:t>-Practical Writing: Expository Essay</w:t>
      </w:r>
    </w:p>
    <w:p w:rsidR="00875483" w:rsidRDefault="00875483"/>
    <w:p w:rsidR="00196E4A" w:rsidRPr="00484419" w:rsidRDefault="00196E4A" w:rsidP="00196E4A">
      <w:pPr>
        <w:spacing w:line="240" w:lineRule="auto"/>
        <w:contextualSpacing/>
        <w:rPr>
          <w:u w:val="single"/>
        </w:rPr>
      </w:pPr>
      <w:proofErr w:type="gramStart"/>
      <w:r w:rsidRPr="00484419">
        <w:rPr>
          <w:u w:val="single"/>
        </w:rPr>
        <w:t>Standards :</w:t>
      </w:r>
      <w:proofErr w:type="gramEnd"/>
    </w:p>
    <w:p w:rsidR="00196E4A" w:rsidRP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state</w:t>
      </w:r>
      <w:proofErr w:type="gramEnd"/>
      <w:r w:rsidRPr="00196E4A">
        <w:t>, national, school, network)</w:t>
      </w:r>
    </w:p>
    <w:p w:rsidR="00196E4A" w:rsidRPr="00196E4A" w:rsidRDefault="00196E4A" w:rsidP="00196E4A">
      <w:pPr>
        <w:spacing w:line="240" w:lineRule="auto"/>
        <w:contextualSpacing/>
      </w:pPr>
    </w:p>
    <w:p w:rsidR="00196E4A" w:rsidRPr="00196E4A" w:rsidRDefault="00484419" w:rsidP="00196E4A">
      <w:pPr>
        <w:spacing w:line="240" w:lineRule="auto"/>
        <w:contextualSpacing/>
      </w:pPr>
      <w:r w:rsidRPr="00484419">
        <w:t>TEKS 110.54 and 128.54</w:t>
      </w:r>
    </w:p>
    <w:p w:rsidR="00196E4A" w:rsidRPr="00196E4A" w:rsidRDefault="00196E4A" w:rsidP="00196E4A">
      <w:pPr>
        <w:spacing w:line="240" w:lineRule="auto"/>
        <w:contextualSpacing/>
      </w:pPr>
    </w:p>
    <w:p w:rsidR="00196E4A" w:rsidRPr="00196E4A" w:rsidRDefault="00196E4A" w:rsidP="00196E4A">
      <w:pPr>
        <w:spacing w:line="240" w:lineRule="auto"/>
        <w:contextualSpacing/>
      </w:pPr>
    </w:p>
    <w:p w:rsidR="00196E4A" w:rsidRPr="00484419" w:rsidRDefault="00196E4A" w:rsidP="00196E4A">
      <w:pPr>
        <w:spacing w:line="240" w:lineRule="auto"/>
        <w:contextualSpacing/>
        <w:rPr>
          <w:u w:val="single"/>
        </w:rPr>
      </w:pPr>
      <w:r w:rsidRPr="00484419">
        <w:rPr>
          <w:u w:val="single"/>
        </w:rPr>
        <w:t>Objective(s) for student learning:</w:t>
      </w:r>
    </w:p>
    <w:p w:rsidR="00196E4A" w:rsidRP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understandings</w:t>
      </w:r>
      <w:proofErr w:type="gramEnd"/>
      <w:r w:rsidRPr="00196E4A">
        <w:t>, knowledge, skill)</w:t>
      </w:r>
    </w:p>
    <w:p w:rsidR="00196E4A" w:rsidRDefault="00196E4A" w:rsidP="00196E4A">
      <w:pPr>
        <w:spacing w:line="240" w:lineRule="auto"/>
        <w:contextualSpacing/>
      </w:pPr>
    </w:p>
    <w:p w:rsidR="007573C5" w:rsidRDefault="007573C5" w:rsidP="00196E4A">
      <w:pPr>
        <w:spacing w:line="240" w:lineRule="auto"/>
        <w:contextualSpacing/>
      </w:pPr>
      <w:r>
        <w:t>TSW read nonfiction</w:t>
      </w:r>
    </w:p>
    <w:p w:rsidR="007573C5" w:rsidRDefault="007573C5" w:rsidP="00196E4A">
      <w:pPr>
        <w:spacing w:line="240" w:lineRule="auto"/>
        <w:contextualSpacing/>
      </w:pPr>
      <w:r>
        <w:t>TSW analyze text to determine author’s purpose</w:t>
      </w:r>
    </w:p>
    <w:p w:rsidR="007573C5" w:rsidRPr="00196E4A" w:rsidRDefault="007573C5" w:rsidP="00196E4A">
      <w:pPr>
        <w:spacing w:line="240" w:lineRule="auto"/>
        <w:contextualSpacing/>
      </w:pPr>
    </w:p>
    <w:p w:rsidR="00196E4A" w:rsidRPr="00196E4A" w:rsidRDefault="00196E4A" w:rsidP="00196E4A">
      <w:pPr>
        <w:spacing w:line="240" w:lineRule="auto"/>
        <w:contextualSpacing/>
      </w:pPr>
    </w:p>
    <w:p w:rsidR="00196E4A" w:rsidRPr="00484419" w:rsidRDefault="00196E4A" w:rsidP="00196E4A">
      <w:pPr>
        <w:spacing w:line="240" w:lineRule="auto"/>
        <w:contextualSpacing/>
        <w:rPr>
          <w:u w:val="single"/>
        </w:rPr>
      </w:pPr>
      <w:r w:rsidRPr="00484419">
        <w:rPr>
          <w:u w:val="single"/>
        </w:rPr>
        <w:t xml:space="preserve">Essential Question(s): </w:t>
      </w:r>
    </w:p>
    <w:p w:rsidR="00196E4A" w:rsidRPr="00196E4A" w:rsidRDefault="00196E4A" w:rsidP="00196E4A">
      <w:pPr>
        <w:spacing w:line="240" w:lineRule="auto"/>
        <w:contextualSpacing/>
      </w:pPr>
    </w:p>
    <w:p w:rsidR="007573C5" w:rsidRPr="007573C5" w:rsidRDefault="007573C5" w:rsidP="007573C5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7573C5">
        <w:rPr>
          <w:rFonts w:asciiTheme="majorHAnsi" w:hAnsiTheme="majorHAnsi"/>
        </w:rPr>
        <w:t xml:space="preserve">What does effective writing look like? Who are models of effective written and oral communication? </w:t>
      </w:r>
    </w:p>
    <w:p w:rsidR="007573C5" w:rsidRPr="007573C5" w:rsidRDefault="007573C5" w:rsidP="007573C5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7573C5">
        <w:rPr>
          <w:rFonts w:asciiTheme="majorHAnsi" w:hAnsiTheme="majorHAnsi"/>
        </w:rPr>
        <w:t xml:space="preserve">What skills do I need to acquire to communicate effectively? </w:t>
      </w:r>
    </w:p>
    <w:p w:rsidR="00196E4A" w:rsidRPr="007573C5" w:rsidRDefault="00196E4A" w:rsidP="00196E4A">
      <w:pPr>
        <w:spacing w:line="240" w:lineRule="auto"/>
        <w:contextualSpacing/>
        <w:rPr>
          <w:rFonts w:asciiTheme="majorHAnsi" w:hAnsiTheme="majorHAnsi"/>
        </w:rPr>
      </w:pPr>
    </w:p>
    <w:p w:rsidR="00196E4A" w:rsidRPr="007573C5" w:rsidRDefault="00196E4A" w:rsidP="00196E4A">
      <w:pPr>
        <w:spacing w:line="240" w:lineRule="auto"/>
        <w:contextualSpacing/>
        <w:rPr>
          <w:rFonts w:asciiTheme="majorHAnsi" w:hAnsiTheme="majorHAnsi"/>
        </w:rPr>
      </w:pPr>
    </w:p>
    <w:p w:rsidR="00196E4A" w:rsidRPr="00484419" w:rsidRDefault="00196E4A" w:rsidP="00196E4A">
      <w:pPr>
        <w:spacing w:line="240" w:lineRule="auto"/>
        <w:contextualSpacing/>
        <w:rPr>
          <w:rFonts w:asciiTheme="majorHAnsi" w:hAnsiTheme="majorHAnsi"/>
          <w:u w:val="single"/>
        </w:rPr>
      </w:pPr>
      <w:r w:rsidRPr="00484419">
        <w:rPr>
          <w:rFonts w:asciiTheme="majorHAnsi" w:hAnsiTheme="majorHAnsi"/>
          <w:u w:val="single"/>
        </w:rPr>
        <w:t xml:space="preserve">Assessment Evidence: </w:t>
      </w:r>
    </w:p>
    <w:p w:rsidR="00196E4A" w:rsidRP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performance</w:t>
      </w:r>
      <w:proofErr w:type="gramEnd"/>
      <w:r w:rsidRPr="00196E4A">
        <w:t xml:space="preserve"> task(s) and/or other evidence such as quizzes, tests, academic prompts)</w:t>
      </w:r>
    </w:p>
    <w:p w:rsidR="00196E4A" w:rsidRPr="00196E4A" w:rsidRDefault="00196E4A" w:rsidP="00196E4A">
      <w:pPr>
        <w:spacing w:line="240" w:lineRule="auto"/>
        <w:contextualSpacing/>
      </w:pPr>
    </w:p>
    <w:p w:rsidR="00196E4A" w:rsidRPr="00196E4A" w:rsidRDefault="007573C5" w:rsidP="00196E4A">
      <w:pPr>
        <w:spacing w:line="240" w:lineRule="auto"/>
        <w:contextualSpacing/>
      </w:pPr>
      <w:r>
        <w:t>Completed SDQR Chart</w:t>
      </w:r>
    </w:p>
    <w:p w:rsidR="00196E4A" w:rsidRPr="00196E4A" w:rsidRDefault="00196E4A" w:rsidP="00196E4A">
      <w:pPr>
        <w:spacing w:line="240" w:lineRule="auto"/>
        <w:contextualSpacing/>
      </w:pPr>
    </w:p>
    <w:p w:rsidR="00196E4A" w:rsidRPr="00196E4A" w:rsidRDefault="00196E4A" w:rsidP="00196E4A">
      <w:pPr>
        <w:spacing w:line="240" w:lineRule="auto"/>
        <w:contextualSpacing/>
      </w:pPr>
    </w:p>
    <w:p w:rsidR="00196E4A" w:rsidRPr="00484419" w:rsidRDefault="00196E4A" w:rsidP="00196E4A">
      <w:pPr>
        <w:spacing w:line="240" w:lineRule="auto"/>
        <w:contextualSpacing/>
        <w:rPr>
          <w:u w:val="single"/>
        </w:rPr>
      </w:pPr>
      <w:r w:rsidRPr="00484419">
        <w:rPr>
          <w:u w:val="single"/>
        </w:rPr>
        <w:t xml:space="preserve">Opening the lesson/introduction: </w:t>
      </w:r>
    </w:p>
    <w:p w:rsidR="00196E4A" w:rsidRP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anticipatory</w:t>
      </w:r>
      <w:proofErr w:type="gramEnd"/>
      <w:r w:rsidRPr="00196E4A">
        <w:t xml:space="preserve"> set/hook, advance organizer, review) </w:t>
      </w:r>
    </w:p>
    <w:p w:rsidR="00196E4A" w:rsidRPr="00196E4A" w:rsidRDefault="00196E4A" w:rsidP="00196E4A">
      <w:pPr>
        <w:spacing w:line="240" w:lineRule="auto"/>
        <w:contextualSpacing/>
      </w:pPr>
    </w:p>
    <w:p w:rsidR="007573C5" w:rsidRPr="00196E4A" w:rsidRDefault="007573C5" w:rsidP="00196E4A">
      <w:pPr>
        <w:spacing w:line="240" w:lineRule="auto"/>
        <w:contextualSpacing/>
      </w:pPr>
      <w:r>
        <w:t xml:space="preserve">Students will be given 3 minutes to compose a response to the following question: Why do people write? (Give at least 3 reasons) Responses will be shared out to the class and subsequently discussed. </w:t>
      </w:r>
    </w:p>
    <w:p w:rsidR="00196E4A" w:rsidRPr="00196E4A" w:rsidRDefault="00196E4A" w:rsidP="00196E4A">
      <w:pPr>
        <w:spacing w:line="240" w:lineRule="auto"/>
        <w:contextualSpacing/>
      </w:pPr>
    </w:p>
    <w:p w:rsidR="00196E4A" w:rsidRPr="00196E4A" w:rsidRDefault="00196E4A" w:rsidP="00196E4A">
      <w:pPr>
        <w:spacing w:line="240" w:lineRule="auto"/>
        <w:contextualSpacing/>
      </w:pPr>
    </w:p>
    <w:p w:rsidR="00196E4A" w:rsidRPr="00484419" w:rsidRDefault="00196E4A" w:rsidP="00196E4A">
      <w:pPr>
        <w:spacing w:line="240" w:lineRule="auto"/>
        <w:contextualSpacing/>
        <w:rPr>
          <w:u w:val="single"/>
        </w:rPr>
      </w:pPr>
      <w:r w:rsidRPr="00484419">
        <w:rPr>
          <w:u w:val="single"/>
        </w:rPr>
        <w:t xml:space="preserve">Instructional model: </w:t>
      </w:r>
    </w:p>
    <w:p w:rsidR="00196E4A" w:rsidRP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describe</w:t>
      </w:r>
      <w:proofErr w:type="gramEnd"/>
      <w:r w:rsidRPr="00196E4A">
        <w:t xml:space="preserve"> curriculum/content and pedagogy/process)</w:t>
      </w:r>
    </w:p>
    <w:p w:rsidR="00196E4A" w:rsidRDefault="00196E4A" w:rsidP="00196E4A">
      <w:pPr>
        <w:spacing w:line="240" w:lineRule="auto"/>
        <w:contextualSpacing/>
      </w:pPr>
    </w:p>
    <w:p w:rsidR="007573C5" w:rsidRPr="007573C5" w:rsidRDefault="007573C5" w:rsidP="00196E4A">
      <w:pPr>
        <w:spacing w:line="240" w:lineRule="auto"/>
        <w:contextualSpacing/>
      </w:pPr>
      <w:r>
        <w:t>Students will be split into 6 groups:</w:t>
      </w:r>
    </w:p>
    <w:p w:rsidR="007573C5" w:rsidRPr="007573C5" w:rsidRDefault="007573C5" w:rsidP="007573C5">
      <w:pPr>
        <w:pStyle w:val="ListParagraph"/>
        <w:numPr>
          <w:ilvl w:val="0"/>
          <w:numId w:val="3"/>
        </w:numPr>
        <w:spacing w:after="160" w:line="259" w:lineRule="auto"/>
      </w:pPr>
      <w:r w:rsidRPr="007573C5">
        <w:t>To express and reflect</w:t>
      </w:r>
    </w:p>
    <w:p w:rsidR="007573C5" w:rsidRPr="007573C5" w:rsidRDefault="007573C5" w:rsidP="007573C5">
      <w:pPr>
        <w:pStyle w:val="ListParagraph"/>
        <w:numPr>
          <w:ilvl w:val="0"/>
          <w:numId w:val="3"/>
        </w:numPr>
        <w:spacing w:after="160" w:line="259" w:lineRule="auto"/>
      </w:pPr>
      <w:r w:rsidRPr="007573C5">
        <w:t>To inform and explain</w:t>
      </w:r>
    </w:p>
    <w:p w:rsidR="007573C5" w:rsidRPr="007573C5" w:rsidRDefault="007573C5" w:rsidP="007573C5">
      <w:pPr>
        <w:pStyle w:val="ListParagraph"/>
        <w:numPr>
          <w:ilvl w:val="0"/>
          <w:numId w:val="3"/>
        </w:numPr>
        <w:spacing w:after="160" w:line="259" w:lineRule="auto"/>
      </w:pPr>
      <w:r w:rsidRPr="007573C5">
        <w:t>To evaluate and judge</w:t>
      </w:r>
    </w:p>
    <w:p w:rsidR="007573C5" w:rsidRPr="007573C5" w:rsidRDefault="007573C5" w:rsidP="007573C5">
      <w:pPr>
        <w:pStyle w:val="ListParagraph"/>
        <w:numPr>
          <w:ilvl w:val="0"/>
          <w:numId w:val="3"/>
        </w:numPr>
        <w:spacing w:after="160" w:line="259" w:lineRule="auto"/>
      </w:pPr>
      <w:r w:rsidRPr="007573C5">
        <w:t>To inquire and explore</w:t>
      </w:r>
    </w:p>
    <w:p w:rsidR="007573C5" w:rsidRPr="007573C5" w:rsidRDefault="007573C5" w:rsidP="007573C5">
      <w:pPr>
        <w:pStyle w:val="ListParagraph"/>
        <w:numPr>
          <w:ilvl w:val="0"/>
          <w:numId w:val="3"/>
        </w:numPr>
        <w:spacing w:after="160" w:line="259" w:lineRule="auto"/>
      </w:pPr>
      <w:r w:rsidRPr="007573C5">
        <w:t>To analyze and interpret</w:t>
      </w:r>
    </w:p>
    <w:p w:rsidR="007573C5" w:rsidRPr="007573C5" w:rsidRDefault="007573C5" w:rsidP="007573C5">
      <w:pPr>
        <w:pStyle w:val="ListParagraph"/>
        <w:numPr>
          <w:ilvl w:val="0"/>
          <w:numId w:val="3"/>
        </w:numPr>
        <w:spacing w:after="160" w:line="259" w:lineRule="auto"/>
      </w:pPr>
      <w:r w:rsidRPr="007573C5">
        <w:t>To take a stand/propose a solution</w:t>
      </w:r>
    </w:p>
    <w:p w:rsidR="00196E4A" w:rsidRPr="00196E4A" w:rsidRDefault="007573C5" w:rsidP="00196E4A">
      <w:pPr>
        <w:spacing w:line="240" w:lineRule="auto"/>
        <w:contextualSpacing/>
      </w:pPr>
      <w:r>
        <w:lastRenderedPageBreak/>
        <w:t xml:space="preserve">In each group, students are responsible for logging on to NYT.com and finding an article </w:t>
      </w:r>
      <w:r w:rsidR="002348E0">
        <w:t xml:space="preserve">with their assigned purpose for writing. Upon finding their article, students must fill out the SDQR chart for the article they read. </w:t>
      </w:r>
    </w:p>
    <w:p w:rsidR="00196E4A" w:rsidRPr="00196E4A" w:rsidRDefault="00196E4A" w:rsidP="00196E4A">
      <w:pPr>
        <w:spacing w:line="240" w:lineRule="auto"/>
        <w:contextualSpacing/>
      </w:pPr>
    </w:p>
    <w:p w:rsidR="00196E4A" w:rsidRPr="00196E4A" w:rsidRDefault="00196E4A" w:rsidP="00196E4A">
      <w:pPr>
        <w:spacing w:line="240" w:lineRule="auto"/>
        <w:contextualSpacing/>
      </w:pPr>
    </w:p>
    <w:p w:rsidR="00196E4A" w:rsidRPr="00484419" w:rsidRDefault="00196E4A" w:rsidP="00196E4A">
      <w:pPr>
        <w:spacing w:line="240" w:lineRule="auto"/>
        <w:contextualSpacing/>
        <w:rPr>
          <w:u w:val="single"/>
        </w:rPr>
      </w:pPr>
      <w:r w:rsidRPr="00484419">
        <w:rPr>
          <w:u w:val="single"/>
        </w:rPr>
        <w:t xml:space="preserve">Checking for understanding and feedback: </w:t>
      </w:r>
    </w:p>
    <w:p w:rsidR="00196E4A" w:rsidRP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how</w:t>
      </w:r>
      <w:proofErr w:type="gramEnd"/>
      <w:r w:rsidRPr="00196E4A">
        <w:t xml:space="preserve"> will you check for understanding and provide feedback for learners)</w:t>
      </w:r>
    </w:p>
    <w:p w:rsidR="00196E4A" w:rsidRDefault="00196E4A" w:rsidP="00196E4A">
      <w:pPr>
        <w:spacing w:line="240" w:lineRule="auto"/>
        <w:contextualSpacing/>
      </w:pPr>
    </w:p>
    <w:p w:rsidR="002348E0" w:rsidRPr="00196E4A" w:rsidRDefault="002348E0" w:rsidP="00196E4A">
      <w:pPr>
        <w:spacing w:line="240" w:lineRule="auto"/>
        <w:contextualSpacing/>
      </w:pPr>
      <w:r>
        <w:t>Reading and grading SDQR charts</w:t>
      </w:r>
    </w:p>
    <w:p w:rsidR="00196E4A" w:rsidRPr="00196E4A" w:rsidRDefault="00196E4A" w:rsidP="00196E4A">
      <w:pPr>
        <w:spacing w:line="240" w:lineRule="auto"/>
        <w:contextualSpacing/>
      </w:pPr>
    </w:p>
    <w:p w:rsidR="00196E4A" w:rsidRPr="00196E4A" w:rsidRDefault="00196E4A" w:rsidP="00196E4A">
      <w:pPr>
        <w:spacing w:line="240" w:lineRule="auto"/>
        <w:contextualSpacing/>
      </w:pPr>
    </w:p>
    <w:p w:rsidR="00196E4A" w:rsidRPr="00196E4A" w:rsidRDefault="00196E4A" w:rsidP="00196E4A">
      <w:pPr>
        <w:spacing w:line="240" w:lineRule="auto"/>
        <w:contextualSpacing/>
      </w:pPr>
    </w:p>
    <w:p w:rsidR="00196E4A" w:rsidRPr="00484419" w:rsidRDefault="00196E4A" w:rsidP="00196E4A">
      <w:pPr>
        <w:spacing w:line="240" w:lineRule="auto"/>
        <w:contextualSpacing/>
        <w:rPr>
          <w:u w:val="single"/>
        </w:rPr>
      </w:pPr>
      <w:r w:rsidRPr="00484419">
        <w:rPr>
          <w:u w:val="single"/>
        </w:rPr>
        <w:t xml:space="preserve">Lesson closure: </w:t>
      </w:r>
    </w:p>
    <w:p w:rsidR="00196E4A" w:rsidRDefault="00196E4A" w:rsidP="00196E4A">
      <w:pPr>
        <w:spacing w:line="240" w:lineRule="auto"/>
        <w:contextualSpacing/>
      </w:pPr>
    </w:p>
    <w:p w:rsidR="00ED4784" w:rsidRDefault="00ED4784" w:rsidP="00196E4A">
      <w:pPr>
        <w:spacing w:line="240" w:lineRule="auto"/>
        <w:contextualSpacing/>
      </w:pPr>
      <w:r>
        <w:t xml:space="preserve">Students will place their printed articles on a classroom sized poster with the purposes for writing. </w:t>
      </w:r>
    </w:p>
    <w:tbl>
      <w:tblPr>
        <w:tblStyle w:val="TableGrid"/>
        <w:tblW w:w="9698" w:type="dxa"/>
        <w:tblLook w:val="04A0" w:firstRow="1" w:lastRow="0" w:firstColumn="1" w:lastColumn="0" w:noHBand="0" w:noVBand="1"/>
      </w:tblPr>
      <w:tblGrid>
        <w:gridCol w:w="1616"/>
        <w:gridCol w:w="1616"/>
        <w:gridCol w:w="1616"/>
        <w:gridCol w:w="1616"/>
        <w:gridCol w:w="1617"/>
        <w:gridCol w:w="1617"/>
      </w:tblGrid>
      <w:tr w:rsidR="00ED4784" w:rsidTr="00ED4784">
        <w:trPr>
          <w:trHeight w:val="746"/>
        </w:trPr>
        <w:tc>
          <w:tcPr>
            <w:tcW w:w="1616" w:type="dxa"/>
          </w:tcPr>
          <w:p w:rsidR="00ED4784" w:rsidRPr="00ED4784" w:rsidRDefault="00ED4784" w:rsidP="00ED4784">
            <w:pPr>
              <w:contextualSpacing/>
              <w:jc w:val="center"/>
              <w:rPr>
                <w:b/>
              </w:rPr>
            </w:pPr>
            <w:r w:rsidRPr="00ED4784">
              <w:rPr>
                <w:b/>
              </w:rPr>
              <w:t>Express and reflect</w:t>
            </w:r>
          </w:p>
        </w:tc>
        <w:tc>
          <w:tcPr>
            <w:tcW w:w="1616" w:type="dxa"/>
          </w:tcPr>
          <w:p w:rsidR="00ED4784" w:rsidRPr="00ED4784" w:rsidRDefault="00ED4784" w:rsidP="00ED4784">
            <w:pPr>
              <w:contextualSpacing/>
              <w:jc w:val="center"/>
              <w:rPr>
                <w:b/>
              </w:rPr>
            </w:pPr>
            <w:r w:rsidRPr="00ED4784">
              <w:rPr>
                <w:b/>
              </w:rPr>
              <w:t>Inform and explain</w:t>
            </w:r>
          </w:p>
        </w:tc>
        <w:tc>
          <w:tcPr>
            <w:tcW w:w="1616" w:type="dxa"/>
          </w:tcPr>
          <w:p w:rsidR="00ED4784" w:rsidRPr="00ED4784" w:rsidRDefault="00ED4784" w:rsidP="00ED4784">
            <w:pPr>
              <w:contextualSpacing/>
              <w:jc w:val="center"/>
              <w:rPr>
                <w:b/>
              </w:rPr>
            </w:pPr>
            <w:r w:rsidRPr="00ED4784">
              <w:rPr>
                <w:b/>
              </w:rPr>
              <w:t>Evaluate and judge</w:t>
            </w:r>
          </w:p>
        </w:tc>
        <w:tc>
          <w:tcPr>
            <w:tcW w:w="1616" w:type="dxa"/>
          </w:tcPr>
          <w:p w:rsidR="00ED4784" w:rsidRPr="00ED4784" w:rsidRDefault="00ED4784" w:rsidP="00ED4784">
            <w:pPr>
              <w:contextualSpacing/>
              <w:jc w:val="center"/>
              <w:rPr>
                <w:b/>
              </w:rPr>
            </w:pPr>
            <w:r w:rsidRPr="00ED4784">
              <w:rPr>
                <w:b/>
              </w:rPr>
              <w:t>Inquire and explore</w:t>
            </w:r>
          </w:p>
        </w:tc>
        <w:tc>
          <w:tcPr>
            <w:tcW w:w="1617" w:type="dxa"/>
          </w:tcPr>
          <w:p w:rsidR="00ED4784" w:rsidRPr="00ED4784" w:rsidRDefault="00ED4784" w:rsidP="00ED4784">
            <w:pPr>
              <w:contextualSpacing/>
              <w:jc w:val="center"/>
              <w:rPr>
                <w:b/>
              </w:rPr>
            </w:pPr>
            <w:r w:rsidRPr="00ED4784">
              <w:rPr>
                <w:b/>
              </w:rPr>
              <w:t>Analyze and interpret</w:t>
            </w:r>
          </w:p>
        </w:tc>
        <w:tc>
          <w:tcPr>
            <w:tcW w:w="1617" w:type="dxa"/>
          </w:tcPr>
          <w:p w:rsidR="00ED4784" w:rsidRPr="00ED4784" w:rsidRDefault="00ED4784" w:rsidP="00ED4784">
            <w:pPr>
              <w:contextualSpacing/>
              <w:jc w:val="center"/>
              <w:rPr>
                <w:b/>
              </w:rPr>
            </w:pPr>
            <w:r w:rsidRPr="00ED4784">
              <w:rPr>
                <w:b/>
              </w:rPr>
              <w:t>Take a stand/propose a solution</w:t>
            </w:r>
          </w:p>
        </w:tc>
      </w:tr>
      <w:tr w:rsidR="00ED4784" w:rsidTr="00ED4784">
        <w:trPr>
          <w:trHeight w:val="1288"/>
        </w:trPr>
        <w:tc>
          <w:tcPr>
            <w:tcW w:w="1616" w:type="dxa"/>
          </w:tcPr>
          <w:p w:rsidR="00ED4784" w:rsidRDefault="00ED4784" w:rsidP="00196E4A">
            <w:pPr>
              <w:contextualSpacing/>
            </w:pPr>
          </w:p>
        </w:tc>
        <w:tc>
          <w:tcPr>
            <w:tcW w:w="1616" w:type="dxa"/>
          </w:tcPr>
          <w:p w:rsidR="00ED4784" w:rsidRDefault="00ED4784" w:rsidP="00196E4A">
            <w:pPr>
              <w:contextualSpacing/>
            </w:pPr>
          </w:p>
        </w:tc>
        <w:tc>
          <w:tcPr>
            <w:tcW w:w="1616" w:type="dxa"/>
          </w:tcPr>
          <w:p w:rsidR="00ED4784" w:rsidRDefault="007046E9" w:rsidP="00196E4A">
            <w:pPr>
              <w:contextualSpacing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6AED79D2" wp14:editId="33675F55">
                      <wp:simplePos x="0" y="0"/>
                      <wp:positionH relativeFrom="margin">
                        <wp:posOffset>-1726433</wp:posOffset>
                      </wp:positionH>
                      <wp:positionV relativeFrom="margin">
                        <wp:posOffset>157108</wp:posOffset>
                      </wp:positionV>
                      <wp:extent cx="5538158" cy="987425"/>
                      <wp:effectExtent l="0" t="0" r="5715" b="571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38158" cy="987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D4784" w:rsidRPr="007046E9" w:rsidRDefault="007046E9">
                                  <w:pPr>
                                    <w:rPr>
                                      <w:b/>
                                      <w:sz w:val="48"/>
                                    </w:rPr>
                                  </w:pPr>
                                  <w:r>
                                    <w:rPr>
                                      <w:b/>
                                      <w:sz w:val="48"/>
                                    </w:rPr>
                                    <w:t>&lt;-------</w:t>
                                  </w:r>
                                  <w:r w:rsidRPr="007046E9">
                                    <w:rPr>
                                      <w:b/>
                                      <w:sz w:val="48"/>
                                    </w:rPr>
                                    <w:t>Articles will go here</w:t>
                                  </w:r>
                                  <w:r>
                                    <w:rPr>
                                      <w:b/>
                                      <w:sz w:val="48"/>
                                    </w:rPr>
                                    <w:t>---------&gt;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AED79D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135.95pt;margin-top:12.35pt;width:436.1pt;height:77.75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" stroked="f">
                      <v:textbox style="mso-fit-shape-to-text:t">
                        <w:txbxContent>
                          <w:p w:rsidR="00ED4784" w:rsidRPr="007046E9" w:rsidRDefault="007046E9">
                            <w:pPr>
                              <w:rPr>
                                <w:b/>
                                <w:sz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</w:rPr>
                              <w:t>&lt;-------</w:t>
                            </w:r>
                            <w:r w:rsidRPr="007046E9">
                              <w:rPr>
                                <w:b/>
                                <w:sz w:val="48"/>
                              </w:rPr>
                              <w:t>Articles will go here</w:t>
                            </w:r>
                            <w:r>
                              <w:rPr>
                                <w:b/>
                                <w:sz w:val="48"/>
                              </w:rPr>
                              <w:t>---------&gt;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616" w:type="dxa"/>
          </w:tcPr>
          <w:p w:rsidR="00ED4784" w:rsidRDefault="00ED4784" w:rsidP="00196E4A">
            <w:pPr>
              <w:contextualSpacing/>
            </w:pPr>
          </w:p>
        </w:tc>
        <w:tc>
          <w:tcPr>
            <w:tcW w:w="1617" w:type="dxa"/>
          </w:tcPr>
          <w:p w:rsidR="00ED4784" w:rsidRDefault="00ED4784" w:rsidP="00196E4A">
            <w:pPr>
              <w:contextualSpacing/>
            </w:pPr>
          </w:p>
        </w:tc>
        <w:tc>
          <w:tcPr>
            <w:tcW w:w="1617" w:type="dxa"/>
          </w:tcPr>
          <w:p w:rsidR="00ED4784" w:rsidRDefault="00ED4784" w:rsidP="00196E4A">
            <w:pPr>
              <w:contextualSpacing/>
            </w:pPr>
          </w:p>
        </w:tc>
      </w:tr>
    </w:tbl>
    <w:p w:rsidR="00ED4784" w:rsidRPr="00196E4A" w:rsidRDefault="00ED4784" w:rsidP="00196E4A">
      <w:pPr>
        <w:spacing w:line="240" w:lineRule="auto"/>
        <w:contextualSpacing/>
      </w:pPr>
    </w:p>
    <w:p w:rsidR="00196E4A" w:rsidRPr="00196E4A" w:rsidRDefault="00196E4A" w:rsidP="00196E4A">
      <w:pPr>
        <w:spacing w:line="240" w:lineRule="auto"/>
        <w:contextualSpacing/>
      </w:pPr>
    </w:p>
    <w:p w:rsidR="00196E4A" w:rsidRPr="00196E4A" w:rsidRDefault="00196E4A" w:rsidP="00196E4A">
      <w:pPr>
        <w:spacing w:line="240" w:lineRule="auto"/>
        <w:contextualSpacing/>
      </w:pPr>
    </w:p>
    <w:p w:rsidR="00196E4A" w:rsidRPr="00484419" w:rsidRDefault="00196E4A" w:rsidP="00196E4A">
      <w:pPr>
        <w:spacing w:line="240" w:lineRule="auto"/>
        <w:contextualSpacing/>
        <w:rPr>
          <w:u w:val="single"/>
        </w:rPr>
      </w:pPr>
      <w:r w:rsidRPr="00484419">
        <w:rPr>
          <w:u w:val="single"/>
        </w:rPr>
        <w:t xml:space="preserve">Differentiation: </w:t>
      </w:r>
    </w:p>
    <w:p w:rsidR="00196E4A" w:rsidRPr="00196E4A" w:rsidRDefault="00196E4A" w:rsidP="00196E4A">
      <w:pPr>
        <w:spacing w:line="240" w:lineRule="auto"/>
        <w:contextualSpacing/>
      </w:pPr>
      <w:r w:rsidRPr="00196E4A">
        <w:t>(MI/LS learning profile, readiness, interest)</w:t>
      </w:r>
    </w:p>
    <w:p w:rsidR="00196E4A" w:rsidRPr="00196E4A" w:rsidRDefault="00196E4A" w:rsidP="00196E4A">
      <w:pPr>
        <w:spacing w:line="240" w:lineRule="auto"/>
        <w:contextualSpacing/>
      </w:pPr>
    </w:p>
    <w:p w:rsidR="00196E4A" w:rsidRPr="00196E4A" w:rsidRDefault="00196E4A" w:rsidP="00196E4A">
      <w:pPr>
        <w:spacing w:line="240" w:lineRule="auto"/>
        <w:contextualSpacing/>
      </w:pPr>
    </w:p>
    <w:p w:rsidR="00196E4A" w:rsidRPr="00484419" w:rsidRDefault="00196E4A" w:rsidP="00196E4A">
      <w:pPr>
        <w:spacing w:line="240" w:lineRule="auto"/>
        <w:contextualSpacing/>
        <w:rPr>
          <w:u w:val="single"/>
        </w:rPr>
      </w:pPr>
      <w:proofErr w:type="spellStart"/>
      <w:r w:rsidRPr="00484419">
        <w:rPr>
          <w:u w:val="single"/>
        </w:rPr>
        <w:t>Accomodation</w:t>
      </w:r>
      <w:proofErr w:type="spellEnd"/>
      <w:r w:rsidRPr="00484419">
        <w:rPr>
          <w:u w:val="single"/>
        </w:rPr>
        <w:t xml:space="preserve">: </w:t>
      </w:r>
    </w:p>
    <w:p w:rsidR="00196E4A" w:rsidRP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how</w:t>
      </w:r>
      <w:proofErr w:type="gramEnd"/>
      <w:r w:rsidRPr="00196E4A">
        <w:t xml:space="preserve"> are you going to accommodate the unique needs of specific students? For example, accommodating language learners and modifying for special education students…be specific-listing students by name can help ensure that you are recognizing and meeting their individual needs)</w:t>
      </w:r>
    </w:p>
    <w:p w:rsidR="00196E4A" w:rsidRPr="00196E4A" w:rsidRDefault="00196E4A" w:rsidP="00196E4A">
      <w:pPr>
        <w:spacing w:line="240" w:lineRule="auto"/>
        <w:contextualSpacing/>
      </w:pPr>
    </w:p>
    <w:p w:rsidR="00196E4A" w:rsidRPr="00196E4A" w:rsidRDefault="00196E4A" w:rsidP="00196E4A">
      <w:pPr>
        <w:spacing w:line="240" w:lineRule="auto"/>
        <w:contextualSpacing/>
      </w:pPr>
    </w:p>
    <w:p w:rsidR="00196E4A" w:rsidRPr="00484419" w:rsidRDefault="00196E4A" w:rsidP="00196E4A">
      <w:pPr>
        <w:spacing w:line="240" w:lineRule="auto"/>
        <w:contextualSpacing/>
        <w:rPr>
          <w:u w:val="single"/>
        </w:rPr>
      </w:pPr>
      <w:bookmarkStart w:id="0" w:name="_GoBack"/>
      <w:r w:rsidRPr="00484419">
        <w:rPr>
          <w:u w:val="single"/>
        </w:rPr>
        <w:t xml:space="preserve">Materials and resources: </w:t>
      </w:r>
    </w:p>
    <w:bookmarkEnd w:id="0"/>
    <w:p w:rsidR="00196E4A" w:rsidRP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student</w:t>
      </w:r>
      <w:proofErr w:type="gramEnd"/>
      <w:r w:rsidRPr="00196E4A">
        <w:t xml:space="preserve"> and teacher materials, including technology; human, technical, community, and/or material resources)</w:t>
      </w:r>
    </w:p>
    <w:p w:rsidR="00196E4A" w:rsidRPr="00196E4A" w:rsidRDefault="00196E4A" w:rsidP="00196E4A">
      <w:pPr>
        <w:spacing w:line="240" w:lineRule="auto"/>
        <w:contextualSpacing/>
      </w:pPr>
    </w:p>
    <w:p w:rsidR="00196E4A" w:rsidRDefault="007573C5">
      <w:r>
        <w:t>SDQR Chart</w:t>
      </w:r>
    </w:p>
    <w:p w:rsidR="007573C5" w:rsidRDefault="007573C5">
      <w:r>
        <w:t>Dell Latitude Tablets</w:t>
      </w:r>
    </w:p>
    <w:p w:rsidR="00236BCB" w:rsidRPr="00196E4A" w:rsidRDefault="00236BCB">
      <w:r>
        <w:t>Printer</w:t>
      </w:r>
    </w:p>
    <w:sectPr w:rsidR="00236BCB" w:rsidRPr="00196E4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TXinwei">
    <w:altName w:val="SimSun"/>
    <w:panose1 w:val="00000000000000000000"/>
    <w:charset w:val="86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ZYaoTi">
    <w:altName w:val="方正姚体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6E7A3C"/>
    <w:multiLevelType w:val="hybridMultilevel"/>
    <w:tmpl w:val="2D2EC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491369"/>
    <w:multiLevelType w:val="hybridMultilevel"/>
    <w:tmpl w:val="B5F88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C8305D"/>
    <w:multiLevelType w:val="hybridMultilevel"/>
    <w:tmpl w:val="9F04F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E4A"/>
    <w:rsid w:val="00196E4A"/>
    <w:rsid w:val="002348E0"/>
    <w:rsid w:val="00236BCB"/>
    <w:rsid w:val="00484419"/>
    <w:rsid w:val="006E2D02"/>
    <w:rsid w:val="007046E9"/>
    <w:rsid w:val="007573C5"/>
    <w:rsid w:val="00875483"/>
    <w:rsid w:val="00BD279D"/>
    <w:rsid w:val="00ED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DACA71-E241-4395-99BA-989BC5A3A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4F81B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7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4F81BD" w:themeColor="accent1"/>
      <w:spacing w:val="-7"/>
      <w:sz w:val="64"/>
      <w:szCs w:val="64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4F81BD" w:themeColor="accen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595959" w:themeColor="text1" w:themeTint="A6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rsid w:val="00ED4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cate\AppData\Roaming\Microsoft\Templates\Facet%20design%20(blank).dotx" TargetMode="External"/></Relationships>
</file>

<file path=word/theme/theme1.xml><?xml version="1.0" encoding="utf-8"?>
<a:theme xmlns:a="http://schemas.openxmlformats.org/drawingml/2006/main" name="Facet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A06CB4F-E30C-4771-94AE-F7169303B6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Facet design (blank)</Template>
  <TotalTime>37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Maxwell Fazio</dc:creator>
  <cp:keywords/>
  <cp:lastModifiedBy>Education</cp:lastModifiedBy>
  <cp:revision>6</cp:revision>
  <dcterms:created xsi:type="dcterms:W3CDTF">2014-06-09T20:14:00Z</dcterms:created>
  <dcterms:modified xsi:type="dcterms:W3CDTF">2014-06-11T13:59:00Z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TC034577059991</vt:lpwstr>
  </property>
</Properties>
</file>