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32"/>
          <w:szCs w:val="32"/>
          <w:u w:val="single"/>
        </w:rPr>
      </w:pPr>
      <w:r w:rsidDel="00000000" w:rsidR="00000000" w:rsidRPr="00000000">
        <w:rPr>
          <w:sz w:val="32"/>
          <w:szCs w:val="32"/>
          <w:u w:val="single"/>
          <w:rtl w:val="0"/>
        </w:rPr>
        <w:t xml:space="preserve">Constitutional Amendment Proposal Writing Rubric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gridCol w:w="3240"/>
        <w:tblGridChange w:id="0">
          <w:tblGrid>
            <w:gridCol w:w="3240"/>
            <w:gridCol w:w="3240"/>
            <w:gridCol w:w="3240"/>
            <w:gridCol w:w="32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Exceeding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Meeting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Approaching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One: Amendment Proposal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Amendment is clearly worded, and easy to follow.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Demonstrates an understanding of how amendments are worded/structured.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Amendment is easy to follow, though some words may be unnecessary or unclear.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Is generally correct in structure of the amendment, though makes some mistakes.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Amendment is confusing or hard to understand based on wording.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follow the proper structure of amendments.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Two: Amendment Justification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Creates a compelling justification for why the amendment is relevant or important.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Utilizes specific evidence to create proof of argument.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Creates some argument for why the amendment is relevant or important.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Utilizes general evidence to justify argument.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create an argument, or the argument created is not appropriate.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offer any evidence to justify argument.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Three: Historical Support Analysis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Discusses both Federalist and Anti-Federalist positions.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Applies Fed and Anti-Fed positions to amendment accurately and succinctly.</w:t>
              <w:tab/>
              <w:t xml:space="preserve"> Demonstrates a deep understanding of their positions.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Discusses only Federalist or Anti-Federalist position.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Applies Fed or Anti-Fed position to the amendment, and demonstrates a general understanding of their positions.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discuss Federalist or Anti-Federalist position.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Makes significant errors in applying positions, or fundamentally misunderstands the positions.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Section Four: Political Philosopher Analysis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Demonstrates a thorough understanding of the political philosophers positions.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Draws a clear parallel between the amendment and the thinker’s work.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Demonstrates an understanding of the general position of the philosopher they choose to address.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Creates a general, but unspecific, link between their amendment and the thinker’s work.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Is unclear, or incorrect, about the position the philosopher takes.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link the work of the philosopher to their amendment.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Formatting and Clarity</w:t>
            </w:r>
          </w:p>
        </w:tc>
        <w:tc>
          <w:tcPr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right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Follows all required paper formatting.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6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Has section headers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6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Appropriate font size.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6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Appropriate margins.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follow all required paper formatting.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Missing section headers.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Inappropriate font size.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3"/>
              </w:numPr>
              <w:pBdr/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Inappropriate margins.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60"/>
        <w:tblGridChange w:id="0">
          <w:tblGrid>
            <w:gridCol w:w="129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Other Comments: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